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pPr>
        <w:rPr>
          <w:rFonts w:ascii="Century Gothic" w:hAnsi="Century Gothic"/>
        </w:rPr>
      </w:pPr>
    </w:p>
    <w:p w14:paraId="18D24A48" w14:textId="77777777" w:rsidR="004E6121" w:rsidRPr="00D205AA" w:rsidRDefault="004E6121">
      <w:pPr>
        <w:rPr>
          <w:rFonts w:ascii="Century Gothic" w:hAnsi="Century Gothic"/>
        </w:rPr>
      </w:pPr>
    </w:p>
    <w:p w14:paraId="32A58C2E" w14:textId="77777777" w:rsidR="004E6121" w:rsidRPr="00D205AA" w:rsidRDefault="004E6121" w:rsidP="004E6121">
      <w:pPr>
        <w:rPr>
          <w:rFonts w:ascii="Century Gothic" w:hAnsi="Century Gothic"/>
        </w:rPr>
      </w:pPr>
      <w:r w:rsidRPr="00D205AA">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D205AA" w:rsidRDefault="004E6121" w:rsidP="004E6121">
      <w:pPr>
        <w:jc w:val="center"/>
        <w:rPr>
          <w:rFonts w:ascii="Century Gothic" w:hAnsi="Century Gothic"/>
          <w:b/>
          <w:sz w:val="96"/>
        </w:rPr>
      </w:pPr>
    </w:p>
    <w:p w14:paraId="4E7474EE" w14:textId="77777777" w:rsidR="004E6121" w:rsidRPr="00D205AA" w:rsidRDefault="004E6121" w:rsidP="004E6121">
      <w:pPr>
        <w:jc w:val="center"/>
        <w:rPr>
          <w:rFonts w:ascii="Century Gothic" w:hAnsi="Century Gothic"/>
          <w:b/>
          <w:sz w:val="96"/>
        </w:rPr>
      </w:pPr>
    </w:p>
    <w:p w14:paraId="64B6B423" w14:textId="77777777" w:rsidR="004E6121" w:rsidRPr="00D205AA" w:rsidRDefault="004E6121" w:rsidP="004E6121">
      <w:pPr>
        <w:jc w:val="center"/>
        <w:rPr>
          <w:rFonts w:ascii="Century Gothic" w:hAnsi="Century Gothic"/>
          <w:b/>
          <w:sz w:val="96"/>
        </w:rPr>
      </w:pPr>
    </w:p>
    <w:p w14:paraId="5E819B82" w14:textId="6A29AF98" w:rsidR="004E6121" w:rsidRPr="00180C77" w:rsidRDefault="22A0DA45" w:rsidP="4612E598">
      <w:pPr>
        <w:jc w:val="center"/>
        <w:rPr>
          <w:rFonts w:ascii="Century Gothic" w:hAnsi="Century Gothic"/>
          <w:b/>
          <w:bCs/>
          <w:sz w:val="72"/>
          <w:szCs w:val="72"/>
        </w:rPr>
      </w:pPr>
      <w:r w:rsidRPr="5867ACAF">
        <w:rPr>
          <w:rFonts w:ascii="Century Gothic" w:hAnsi="Century Gothic"/>
          <w:b/>
          <w:bCs/>
          <w:sz w:val="72"/>
          <w:szCs w:val="72"/>
        </w:rPr>
        <w:t>History</w:t>
      </w:r>
      <w:r w:rsidR="00D205AA" w:rsidRPr="5867ACAF">
        <w:rPr>
          <w:rFonts w:ascii="Century Gothic" w:hAnsi="Century Gothic"/>
          <w:b/>
          <w:bCs/>
          <w:sz w:val="72"/>
          <w:szCs w:val="72"/>
        </w:rPr>
        <w:t>Policy</w:t>
      </w:r>
    </w:p>
    <w:p w14:paraId="5CCA8C7F" w14:textId="77777777" w:rsidR="00D205AA" w:rsidRDefault="00D205AA" w:rsidP="004E6121">
      <w:pPr>
        <w:jc w:val="center"/>
        <w:rPr>
          <w:rFonts w:ascii="Century Gothic" w:hAnsi="Century Gothic"/>
          <w:sz w:val="56"/>
        </w:rPr>
      </w:pPr>
    </w:p>
    <w:p w14:paraId="3435C9E9" w14:textId="67C0A81F" w:rsidR="00D205AA" w:rsidRPr="00D205AA" w:rsidRDefault="00BB7D63" w:rsidP="004E6121">
      <w:pPr>
        <w:jc w:val="center"/>
        <w:rPr>
          <w:rFonts w:ascii="Century Gothic" w:hAnsi="Century Gothic"/>
          <w:sz w:val="56"/>
        </w:rPr>
      </w:pPr>
      <w:r>
        <w:rPr>
          <w:rFonts w:ascii="Century Gothic" w:hAnsi="Century Gothic"/>
          <w:sz w:val="56"/>
        </w:rPr>
        <w:t>2024-25</w:t>
      </w:r>
    </w:p>
    <w:p w14:paraId="10D1BAC3" w14:textId="38849D3F" w:rsidR="00D205AA" w:rsidRPr="00D205AA" w:rsidRDefault="00D205AA" w:rsidP="004E6121">
      <w:pPr>
        <w:jc w:val="center"/>
        <w:rPr>
          <w:rFonts w:ascii="Century Gothic" w:hAnsi="Century Gothic"/>
          <w:sz w:val="56"/>
        </w:rPr>
      </w:pPr>
    </w:p>
    <w:p w14:paraId="1BE51977" w14:textId="77777777" w:rsidR="00D205AA" w:rsidRDefault="00D205AA" w:rsidP="00D205AA">
      <w:pPr>
        <w:rPr>
          <w:rFonts w:ascii="Century Gothic" w:hAnsi="Century Gothic"/>
          <w:b/>
          <w:bCs/>
          <w:sz w:val="28"/>
          <w:szCs w:val="28"/>
          <w:u w:val="single"/>
        </w:rPr>
      </w:pPr>
    </w:p>
    <w:p w14:paraId="30AAC492" w14:textId="77777777" w:rsidR="00D205AA" w:rsidRDefault="00D205AA" w:rsidP="00D205AA">
      <w:pPr>
        <w:rPr>
          <w:rFonts w:ascii="Century Gothic" w:hAnsi="Century Gothic"/>
          <w:b/>
          <w:bCs/>
          <w:sz w:val="28"/>
          <w:szCs w:val="28"/>
          <w:u w:val="single"/>
        </w:rPr>
      </w:pPr>
    </w:p>
    <w:p w14:paraId="223BAA68" w14:textId="30E75B98" w:rsidR="00D205AA" w:rsidRDefault="00D205AA" w:rsidP="00D205AA">
      <w:pPr>
        <w:rPr>
          <w:rFonts w:ascii="Century Gothic" w:hAnsi="Century Gothic"/>
          <w:b/>
          <w:bCs/>
          <w:sz w:val="28"/>
          <w:szCs w:val="28"/>
          <w:u w:val="single"/>
        </w:rPr>
      </w:pPr>
    </w:p>
    <w:p w14:paraId="36B1AEDC" w14:textId="598E0330" w:rsidR="00180C77" w:rsidRDefault="00180C77" w:rsidP="00D205AA">
      <w:pPr>
        <w:rPr>
          <w:rFonts w:ascii="Century Gothic" w:hAnsi="Century Gothic"/>
          <w:b/>
          <w:bCs/>
          <w:sz w:val="28"/>
          <w:szCs w:val="28"/>
          <w:u w:val="single"/>
        </w:rPr>
      </w:pPr>
    </w:p>
    <w:p w14:paraId="381D3D67" w14:textId="54C960A6" w:rsidR="00180C77" w:rsidRDefault="00180C77" w:rsidP="00D205AA">
      <w:pPr>
        <w:rPr>
          <w:rFonts w:ascii="Century Gothic" w:hAnsi="Century Gothic"/>
          <w:b/>
          <w:bCs/>
          <w:sz w:val="28"/>
          <w:szCs w:val="28"/>
          <w:u w:val="single"/>
        </w:rPr>
      </w:pPr>
    </w:p>
    <w:p w14:paraId="4C8D9E0A" w14:textId="77777777" w:rsidR="00180C77" w:rsidRDefault="00180C77" w:rsidP="00D205AA">
      <w:pPr>
        <w:rPr>
          <w:rFonts w:ascii="Century Gothic" w:hAnsi="Century Gothic"/>
          <w:b/>
          <w:bCs/>
          <w:sz w:val="28"/>
          <w:szCs w:val="28"/>
          <w:u w:val="single"/>
        </w:rPr>
      </w:pPr>
    </w:p>
    <w:p w14:paraId="02104D50" w14:textId="77777777" w:rsidR="00D205AA" w:rsidRPr="00D205AA" w:rsidRDefault="00D205AA" w:rsidP="00D205AA">
      <w:pPr>
        <w:rPr>
          <w:rFonts w:ascii="Century Gothic" w:hAnsi="Century Gothic"/>
          <w:b/>
          <w:sz w:val="28"/>
          <w:u w:val="single"/>
        </w:rPr>
      </w:pPr>
      <w:r w:rsidRPr="00D205AA">
        <w:rPr>
          <w:rFonts w:ascii="Century Gothic" w:hAnsi="Century Gothic"/>
          <w:b/>
          <w:noProof/>
          <w:sz w:val="28"/>
          <w:u w:val="single"/>
          <w:lang w:val="en-GB"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044F93">
                <v:stroke joinstyle="miter"/>
                <v:path gradientshapeok="t" o:connecttype="rect"/>
              </v:shapetype>
              <v:shape id="Text Box 19"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v:textbox>
                  <w:txbxContent>
                    <w:p w:rsidRPr="00252ACA" w:rsidR="00D205AA" w:rsidP="00D205AA" w:rsidRDefault="00D205AA" w14:paraId="5ABB06D9" w14:textId="77777777">
                      <w:pPr>
                        <w:jc w:val="center"/>
                        <w:rPr>
                          <w:rFonts w:ascii="Century Gothic" w:hAnsi="Century Gothic"/>
                          <w:b/>
                          <w:sz w:val="24"/>
                        </w:rPr>
                      </w:pPr>
                      <w:r w:rsidRPr="00252ACA">
                        <w:rPr>
                          <w:rFonts w:ascii="Century Gothic" w:hAnsi="Century Gothic"/>
                          <w:b/>
                          <w:sz w:val="24"/>
                        </w:rPr>
                        <w:t>Intent</w:t>
                      </w:r>
                    </w:p>
                    <w:p w:rsidR="00D205AA" w:rsidP="00D205AA" w:rsidRDefault="00D205AA" w14:paraId="5402A5EC" w14:textId="77777777"/>
                  </w:txbxContent>
                </v:textbox>
              </v:shape>
            </w:pict>
          </mc:Fallback>
        </mc:AlternateContent>
      </w:r>
    </w:p>
    <w:p w14:paraId="46729AB4" w14:textId="77777777" w:rsidR="00D205AA" w:rsidRPr="00D205AA" w:rsidRDefault="00D205AA" w:rsidP="00D205AA">
      <w:pPr>
        <w:pStyle w:val="NormalWeb"/>
        <w:shd w:val="clear" w:color="auto" w:fill="FFFFFF"/>
        <w:spacing w:before="0" w:beforeAutospacing="0"/>
        <w:rPr>
          <w:rFonts w:ascii="Century Gothic" w:hAnsi="Century Gothic" w:cstheme="minorHAnsi"/>
        </w:rPr>
      </w:pPr>
    </w:p>
    <w:p w14:paraId="764139ED" w14:textId="7BDFFBAE" w:rsidR="00D205AA" w:rsidRPr="00D205AA" w:rsidRDefault="00D205AA" w:rsidP="5BA2F918">
      <w:pPr>
        <w:spacing w:after="0"/>
        <w:rPr>
          <w:rFonts w:ascii="Calibri" w:eastAsia="Calibri" w:hAnsi="Calibri" w:cs="Calibri"/>
          <w:sz w:val="24"/>
          <w:szCs w:val="24"/>
          <w:lang w:val="en-GB"/>
        </w:rPr>
      </w:pPr>
    </w:p>
    <w:p w14:paraId="4D5D2D77" w14:textId="2080A555" w:rsidR="00D205AA" w:rsidRPr="00D205AA" w:rsidRDefault="5DCC9E37" w:rsidP="5BA2F918">
      <w:pPr>
        <w:spacing w:after="0"/>
      </w:pPr>
      <w:r w:rsidRPr="5BA2F918">
        <w:rPr>
          <w:rFonts w:ascii="Calibri" w:eastAsia="Calibri" w:hAnsi="Calibri" w:cs="Calibri"/>
          <w:sz w:val="24"/>
          <w:szCs w:val="24"/>
          <w:lang w:val="en-GB"/>
        </w:rPr>
        <w:t>At Manor Farm Academy, we believe that History plays a vital role in helping our pupils to understand the World that they live in. Lincoln’s and Lincolnshire’s own rich history is a celebrated, motivational and an inspiring feature of our History curriculum. We draw from and make full use of the immediate and wider local area, enabling children to develop a deep understanding of the rich history of their locality, which is built systematically and progressively.</w:t>
      </w:r>
    </w:p>
    <w:p w14:paraId="62D1623E" w14:textId="24F66810" w:rsidR="00D205AA" w:rsidRPr="00D205AA" w:rsidRDefault="5DCC9E37" w:rsidP="5BA2F918">
      <w:pPr>
        <w:spacing w:before="300" w:after="0"/>
        <w:rPr>
          <w:rFonts w:ascii="Calibri" w:eastAsia="Calibri" w:hAnsi="Calibri" w:cs="Calibri"/>
          <w:sz w:val="24"/>
          <w:szCs w:val="24"/>
          <w:lang w:val="en-GB"/>
        </w:rPr>
      </w:pPr>
      <w:r w:rsidRPr="5BA2F918">
        <w:rPr>
          <w:rFonts w:ascii="Calibri" w:eastAsia="Calibri" w:hAnsi="Calibri" w:cs="Calibri"/>
          <w:sz w:val="24"/>
          <w:szCs w:val="24"/>
          <w:lang w:val="en-GB"/>
        </w:rPr>
        <w:t>Our History curriculum is the driving force for the themes studied within each year group. These are informed by the national curriculum and are sensitive to children’s interests, as well as the context of the local area. The History curriculum at Manor Farm Academy is carefully planned and structured to ensure that current learning is linked to previous learning and that the school’s approaches are largely practical and experiential. Pupils make visits, work alongside visiting experts and have access to historical artefacts which bring learning to life. The corridor Time Line is an integral feature of chronological understanding for all pupils.</w:t>
      </w:r>
    </w:p>
    <w:p w14:paraId="4D43339D" w14:textId="0E0C88B0" w:rsidR="00D205AA" w:rsidRPr="00D205AA" w:rsidRDefault="5DCC9E37" w:rsidP="5BA2F918">
      <w:pPr>
        <w:spacing w:before="300" w:after="0"/>
        <w:rPr>
          <w:rFonts w:ascii="Calibri" w:eastAsia="Calibri" w:hAnsi="Calibri" w:cs="Calibri"/>
          <w:sz w:val="24"/>
          <w:szCs w:val="24"/>
          <w:lang w:val="en-GB"/>
        </w:rPr>
      </w:pPr>
      <w:r w:rsidRPr="5BA2F918">
        <w:rPr>
          <w:rFonts w:ascii="Calibri" w:eastAsia="Calibri" w:hAnsi="Calibri" w:cs="Calibri"/>
          <w:sz w:val="24"/>
          <w:szCs w:val="24"/>
          <w:lang w:val="en-GB"/>
        </w:rPr>
        <w:t>We strive to help our pupils to gain a coherent knowledge and understanding of Britain’s past and that of the wider world, which helps to stimulate pupils’ curiosity to know more about the past and to learn from it. We encourage pupils to ask perceptive questions, think critically, weigh up evidence, sift arguments, and develop perspective and judgement. At Manor Farm Academy History helps pupils to understand the complexity of people’s lives, the process of change, the diversity of societies and relationships between different groups. We compare, discuss and debate the historical evidence that we use. History helps pupils to understand the World around them and their own identity. It builds cultural capital.</w:t>
      </w:r>
    </w:p>
    <w:p w14:paraId="35A5BE6A" w14:textId="792D9D58" w:rsidR="00D205AA" w:rsidRPr="00D205AA" w:rsidRDefault="00D205AA" w:rsidP="5BA2F918">
      <w:pPr>
        <w:pStyle w:val="NormalWeb"/>
        <w:shd w:val="clear" w:color="auto" w:fill="FFFFFF" w:themeFill="background1"/>
        <w:spacing w:before="0" w:beforeAutospacing="0"/>
        <w:rPr>
          <w:rFonts w:ascii="Calibri" w:eastAsia="Calibri" w:hAnsi="Calibri" w:cs="Calibri"/>
        </w:rPr>
      </w:pPr>
    </w:p>
    <w:p w14:paraId="3D4D5941" w14:textId="760DA79A" w:rsidR="00D205AA" w:rsidRPr="00D205AA" w:rsidRDefault="3969C122" w:rsidP="4612E598">
      <w:pPr>
        <w:spacing w:line="257" w:lineRule="auto"/>
        <w:textAlignment w:val="baseline"/>
      </w:pPr>
      <w:r w:rsidRPr="4612E598">
        <w:rPr>
          <w:rFonts w:ascii="Calibri" w:eastAsia="Calibri" w:hAnsi="Calibri" w:cs="Calibri"/>
        </w:rPr>
        <w:t xml:space="preserve"> </w:t>
      </w:r>
    </w:p>
    <w:p w14:paraId="1EB1980C" w14:textId="4F0BB2AF" w:rsidR="00D205AA" w:rsidRPr="00D205AA" w:rsidRDefault="3969C122" w:rsidP="4612E598">
      <w:pPr>
        <w:spacing w:line="257" w:lineRule="auto"/>
        <w:textAlignment w:val="baseline"/>
      </w:pPr>
      <w:r w:rsidRPr="5BA2F918">
        <w:rPr>
          <w:rFonts w:ascii="Calibri" w:eastAsia="Calibri" w:hAnsi="Calibri" w:cs="Calibri"/>
          <w:sz w:val="24"/>
          <w:szCs w:val="24"/>
          <w:u w:val="single"/>
        </w:rPr>
        <w:t>We will deliver a curriculum that:</w:t>
      </w:r>
    </w:p>
    <w:p w14:paraId="25650CD9" w14:textId="1C0FBC1A"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t>Equips pupils with the skills required to work as a historian and conduct a range of historical enquiries.</w:t>
      </w:r>
    </w:p>
    <w:p w14:paraId="1A0903EB" w14:textId="28F650A3"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t>Builds on the previous year group’s knowledge and skills.</w:t>
      </w:r>
    </w:p>
    <w:p w14:paraId="2D2CD60F" w14:textId="45533ACE"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t>Develops the use of historical vocabulary through teacher modelling and pupil talk.</w:t>
      </w:r>
    </w:p>
    <w:p w14:paraId="3346B2BE" w14:textId="34FD62A2"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t>Encourages pupils to increasingly ask questions (through the use of the Manor Farm Question Matrix), analyse findings from different perspectives and form conclusions.</w:t>
      </w:r>
    </w:p>
    <w:p w14:paraId="7547EA11" w14:textId="26D24FB4"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t>Celebrates the past and explores how key individuals and themes have shaped our World, both nationally and inter-nationally.</w:t>
      </w:r>
    </w:p>
    <w:p w14:paraId="55BE1B9C" w14:textId="5D4B058B" w:rsidR="00D205AA" w:rsidRPr="00D205AA" w:rsidRDefault="32E1308D" w:rsidP="00BB7D63">
      <w:pPr>
        <w:pStyle w:val="ListParagraph"/>
        <w:numPr>
          <w:ilvl w:val="0"/>
          <w:numId w:val="9"/>
        </w:numPr>
        <w:spacing w:after="0" w:line="257" w:lineRule="auto"/>
        <w:textAlignment w:val="baseline"/>
        <w:rPr>
          <w:rFonts w:ascii="Calibri" w:eastAsia="Calibri" w:hAnsi="Calibri" w:cs="Calibri"/>
          <w:sz w:val="24"/>
          <w:szCs w:val="24"/>
        </w:rPr>
      </w:pPr>
      <w:r w:rsidRPr="5BA2F918">
        <w:rPr>
          <w:rFonts w:ascii="Calibri" w:eastAsia="Calibri" w:hAnsi="Calibri" w:cs="Calibri"/>
          <w:sz w:val="24"/>
          <w:szCs w:val="24"/>
        </w:rPr>
        <w:lastRenderedPageBreak/>
        <w:t>Engages all pupils through the use of inspiring artefacts, stimulating questioning and real life experiences. (Educational visits.)</w:t>
      </w:r>
    </w:p>
    <w:p w14:paraId="393511EF" w14:textId="53D6F620" w:rsidR="00D205AA" w:rsidRPr="00D205AA" w:rsidRDefault="3969C122" w:rsidP="5BA2F918">
      <w:pPr>
        <w:spacing w:after="0"/>
        <w:textAlignment w:val="baseline"/>
        <w:rPr>
          <w:rFonts w:ascii="Century Gothic" w:eastAsia="Century Gothic" w:hAnsi="Century Gothic" w:cs="Century Gothic"/>
        </w:rPr>
      </w:pPr>
      <w:r w:rsidRPr="5BA2F918">
        <w:rPr>
          <w:rFonts w:ascii="Century Gothic" w:eastAsia="Century Gothic" w:hAnsi="Century Gothic" w:cs="Century Gothic"/>
        </w:rPr>
        <w:t xml:space="preserve"> </w:t>
      </w:r>
    </w:p>
    <w:p w14:paraId="30931D24" w14:textId="186BE624" w:rsidR="00D205AA" w:rsidRPr="00D205AA" w:rsidRDefault="00D205AA" w:rsidP="4612E598">
      <w:pPr>
        <w:spacing w:after="0"/>
        <w:textAlignment w:val="baseline"/>
        <w:rPr>
          <w:rFonts w:ascii="Century Gothic" w:eastAsia="Century Gothic" w:hAnsi="Century Gothic" w:cs="Century Gothic"/>
        </w:rPr>
      </w:pPr>
    </w:p>
    <w:p w14:paraId="754E2568" w14:textId="5CE2DD3E" w:rsidR="00D205AA" w:rsidRPr="00D205AA" w:rsidRDefault="00D205AA" w:rsidP="5BA2F918">
      <w:pPr>
        <w:spacing w:line="257" w:lineRule="auto"/>
        <w:textAlignment w:val="baseline"/>
        <w:rPr>
          <w:rFonts w:ascii="Century Gothic" w:eastAsia="Century Gothic" w:hAnsi="Century Gothic" w:cs="Century Gothic"/>
        </w:rPr>
      </w:pPr>
    </w:p>
    <w:p w14:paraId="66712DA6" w14:textId="63EF7AE5" w:rsidR="00D205AA" w:rsidRPr="00D205AA" w:rsidRDefault="3969C122" w:rsidP="4612E598">
      <w:pPr>
        <w:spacing w:line="257" w:lineRule="auto"/>
        <w:textAlignment w:val="baseline"/>
      </w:pPr>
      <w:r w:rsidRPr="4612E598">
        <w:rPr>
          <w:rFonts w:ascii="Century Gothic" w:eastAsia="Century Gothic" w:hAnsi="Century Gothic" w:cs="Century Gothic"/>
        </w:rPr>
        <w:t xml:space="preserve"> </w:t>
      </w:r>
    </w:p>
    <w:p w14:paraId="1773CBDD" w14:textId="5D6E837B" w:rsidR="00D205AA" w:rsidRPr="00D205AA" w:rsidRDefault="3969C122" w:rsidP="4612E598">
      <w:pPr>
        <w:spacing w:line="257" w:lineRule="auto"/>
        <w:textAlignment w:val="baseline"/>
        <w:rPr>
          <w:rFonts w:ascii="Calibri" w:eastAsia="Calibri" w:hAnsi="Calibri" w:cs="Calibri"/>
        </w:rPr>
      </w:pPr>
      <w:r w:rsidRPr="4612E598">
        <w:rPr>
          <w:rFonts w:ascii="Century Gothic" w:eastAsia="Century Gothic" w:hAnsi="Century Gothic" w:cs="Century Gothic"/>
        </w:rPr>
        <w:t xml:space="preserve"> </w:t>
      </w:r>
      <w:r w:rsidR="00D205AA">
        <w:rPr>
          <w:noProof/>
          <w:lang w:val="en-GB" w:eastAsia="en-GB"/>
        </w:rPr>
        <mc:AlternateContent>
          <mc:Choice Requires="wps">
            <w:drawing>
              <wp:inline distT="0" distB="0" distL="114300" distR="114300" wp14:anchorId="2EF406D4" wp14:editId="725D8181">
                <wp:extent cx="5948127" cy="334978"/>
                <wp:effectExtent l="0" t="0" r="14605" b="27305"/>
                <wp:docPr id="1119024890"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Text Box 23" style="position:absolute;margin-left:-7.15pt;margin-top:17.1pt;width:468.35pt;height:26.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" w14:anchorId="16CEAC5B">
                <v:textbox>
                  <w:txbxContent>
                    <w:p w:rsidRPr="00252ACA" w:rsidR="00D205AA" w:rsidP="00D205AA" w:rsidRDefault="00D205AA" w14:paraId="28B56113" w14:textId="77777777">
                      <w:pPr>
                        <w:jc w:val="center"/>
                        <w:rPr>
                          <w:rFonts w:ascii="Century Gothic" w:hAnsi="Century Gothic"/>
                          <w:b/>
                          <w:sz w:val="24"/>
                        </w:rPr>
                      </w:pPr>
                      <w:r>
                        <w:rPr>
                          <w:rFonts w:ascii="Century Gothic" w:hAnsi="Century Gothic"/>
                          <w:b/>
                          <w:sz w:val="24"/>
                        </w:rPr>
                        <w:t>Implementation</w:t>
                      </w:r>
                    </w:p>
                    <w:p w:rsidR="00D205AA" w:rsidP="00D205AA" w:rsidRDefault="00D205AA" w14:paraId="5159EF4B" w14:textId="77777777"/>
                  </w:txbxContent>
                </v:textbox>
              </v:shape>
            </w:pict>
          </mc:Fallback>
        </mc:AlternateContent>
      </w:r>
      <w:r w:rsidRPr="4612E598">
        <w:rPr>
          <w:rFonts w:ascii="Century Gothic" w:eastAsia="Century Gothic" w:hAnsi="Century Gothic" w:cs="Century Gothic"/>
        </w:rPr>
        <w:t xml:space="preserve"> </w:t>
      </w:r>
    </w:p>
    <w:p w14:paraId="48DB2121" w14:textId="276A9776" w:rsidR="718615BE" w:rsidRDefault="718615BE" w:rsidP="5BA2F918">
      <w:pPr>
        <w:spacing w:line="257" w:lineRule="auto"/>
      </w:pPr>
      <w:r w:rsidRPr="5BA2F918">
        <w:rPr>
          <w:rFonts w:ascii="Calibri" w:eastAsia="Calibri" w:hAnsi="Calibri" w:cs="Calibri"/>
          <w:sz w:val="24"/>
          <w:szCs w:val="24"/>
        </w:rPr>
        <w:t xml:space="preserve">The Subject Leader for History will lead and monitor, evaluate, review and celebrate good practice. </w:t>
      </w:r>
    </w:p>
    <w:p w14:paraId="4E203234" w14:textId="6D2F9BC0" w:rsidR="718615BE" w:rsidRDefault="718615BE"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The History Curriculum will follow the National Curriculum expectations.</w:t>
      </w:r>
    </w:p>
    <w:p w14:paraId="67CD5618" w14:textId="6BD025FF" w:rsidR="718615BE" w:rsidRDefault="718615BE"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History lessons will provide pupils with opportunities to explore a range of historical sources, both primary and secondary in nature.</w:t>
      </w:r>
    </w:p>
    <w:p w14:paraId="1B98A904" w14:textId="53B89468" w:rsidR="718615BE" w:rsidRDefault="718615BE"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Pupils will debate the value of historical sources and discuss their nature in terms of reliability.</w:t>
      </w:r>
    </w:p>
    <w:p w14:paraId="46ADFAD2" w14:textId="027A5328" w:rsidR="718615BE" w:rsidRDefault="718615BE"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History lessons will support pupils in understanding the World around them.</w:t>
      </w:r>
    </w:p>
    <w:p w14:paraId="1CD774FA" w14:textId="1CA8E783" w:rsidR="718615BE" w:rsidRDefault="718615BE"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The Time Line will play a crucial role in helping pupils to understand chronology. They will link current learning to that which has come before, and anchor this chronologically with its support.  </w:t>
      </w:r>
    </w:p>
    <w:p w14:paraId="50A257E7" w14:textId="4BA610D1" w:rsidR="5BA2F918" w:rsidRDefault="5BA2F918" w:rsidP="5BA2F918">
      <w:pPr>
        <w:spacing w:after="0" w:line="257" w:lineRule="auto"/>
        <w:rPr>
          <w:rFonts w:ascii="Calibri" w:eastAsia="Calibri" w:hAnsi="Calibri" w:cs="Calibri"/>
          <w:sz w:val="24"/>
          <w:szCs w:val="24"/>
        </w:rPr>
      </w:pPr>
    </w:p>
    <w:p w14:paraId="008D9DC8" w14:textId="6543D216" w:rsidR="3969C122" w:rsidRDefault="3969C122" w:rsidP="5BA2F918">
      <w:pPr>
        <w:spacing w:after="0" w:line="257" w:lineRule="auto"/>
        <w:rPr>
          <w:rFonts w:ascii="Century Gothic" w:hAnsi="Century Gothic"/>
          <w:sz w:val="24"/>
          <w:szCs w:val="24"/>
          <w:u w:val="single"/>
        </w:rPr>
      </w:pPr>
      <w:r w:rsidRPr="5BA2F918">
        <w:rPr>
          <w:rFonts w:ascii="Century Gothic" w:hAnsi="Century Gothic"/>
          <w:sz w:val="24"/>
          <w:szCs w:val="24"/>
        </w:rPr>
        <w:t xml:space="preserve"> </w:t>
      </w:r>
      <w:r w:rsidR="1B42360D" w:rsidRPr="5BA2F918">
        <w:rPr>
          <w:rFonts w:ascii="Calibri" w:eastAsia="Calibri" w:hAnsi="Calibri" w:cs="Calibri"/>
          <w:sz w:val="24"/>
          <w:szCs w:val="24"/>
          <w:u w:val="single"/>
        </w:rPr>
        <w:t>Each unit of learning in History will have:</w:t>
      </w:r>
    </w:p>
    <w:p w14:paraId="66D2FFBB" w14:textId="784B11DB" w:rsidR="1B42360D" w:rsidRDefault="1B42360D"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A pre-assessment which assesses the pupils' understanding of the objectives and themes being covered in subsequent lessons.</w:t>
      </w:r>
    </w:p>
    <w:p w14:paraId="6458AC69" w14:textId="51B18DC4" w:rsidR="1B42360D" w:rsidRDefault="1B42360D"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A progressive sequence of lessons, which carefully plans for progression and depth of understanding. This will use AfL from the Pre- Assessment findings. </w:t>
      </w:r>
    </w:p>
    <w:p w14:paraId="6C456D5D" w14:textId="21ADF6EE" w:rsidR="1B42360D" w:rsidRDefault="1B42360D"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Opportunities to recap and revisit previously taught themes, and where appropriate, make links that strengthen understanding.</w:t>
      </w:r>
    </w:p>
    <w:p w14:paraId="2C252466" w14:textId="36AC0BCF" w:rsidR="1B42360D" w:rsidRDefault="1B42360D" w:rsidP="00BB7D63">
      <w:pPr>
        <w:pStyle w:val="ListParagraph"/>
        <w:numPr>
          <w:ilvl w:val="0"/>
          <w:numId w:val="8"/>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Opportunities to utilise the Manor Farm Question Matrix in order to probe for deeper understanding. Pupils will not only answer questions, but will also formulate their own key questions to steer their learning.</w:t>
      </w:r>
    </w:p>
    <w:p w14:paraId="71CDD292" w14:textId="6A177FEC" w:rsidR="1B42360D" w:rsidRDefault="1B42360D" w:rsidP="00BB7D63">
      <w:pPr>
        <w:pStyle w:val="ListParagraph"/>
        <w:numPr>
          <w:ilvl w:val="0"/>
          <w:numId w:val="8"/>
        </w:numPr>
        <w:spacing w:after="0" w:line="257" w:lineRule="auto"/>
        <w:rPr>
          <w:rFonts w:ascii="Century Gothic" w:eastAsiaTheme="minorEastAsia" w:hAnsi="Century Gothic"/>
          <w:sz w:val="24"/>
          <w:szCs w:val="24"/>
        </w:rPr>
      </w:pPr>
      <w:r w:rsidRPr="5BA2F918">
        <w:rPr>
          <w:rFonts w:ascii="Calibri" w:eastAsia="Calibri" w:hAnsi="Calibri" w:cs="Calibri"/>
          <w:sz w:val="24"/>
          <w:szCs w:val="24"/>
        </w:rPr>
        <w:t xml:space="preserve"> Key vocabulary which is designed to support </w:t>
      </w:r>
      <w:r w:rsidR="7177DCA4" w:rsidRPr="5BA2F918">
        <w:rPr>
          <w:rFonts w:ascii="Calibri" w:eastAsia="Calibri" w:hAnsi="Calibri" w:cs="Calibri"/>
          <w:sz w:val="24"/>
          <w:szCs w:val="24"/>
        </w:rPr>
        <w:t xml:space="preserve">the </w:t>
      </w:r>
      <w:r w:rsidRPr="5BA2F918">
        <w:rPr>
          <w:rFonts w:ascii="Calibri" w:eastAsia="Calibri" w:hAnsi="Calibri" w:cs="Calibri"/>
          <w:sz w:val="24"/>
          <w:szCs w:val="24"/>
        </w:rPr>
        <w:t>development of the pupils as historians.</w:t>
      </w:r>
    </w:p>
    <w:p w14:paraId="17634622" w14:textId="6B454984" w:rsidR="5BA2F918" w:rsidRDefault="5BA2F918" w:rsidP="00BB7D63">
      <w:pPr>
        <w:pStyle w:val="ListParagraph"/>
        <w:numPr>
          <w:ilvl w:val="0"/>
          <w:numId w:val="8"/>
        </w:numPr>
        <w:spacing w:after="0" w:line="257" w:lineRule="auto"/>
        <w:rPr>
          <w:rFonts w:ascii="Century Gothic" w:eastAsiaTheme="minorEastAsia" w:hAnsi="Century Gothic"/>
          <w:sz w:val="24"/>
          <w:szCs w:val="24"/>
        </w:rPr>
      </w:pPr>
    </w:p>
    <w:p w14:paraId="2AA51D1A" w14:textId="0C8481FC" w:rsidR="60D710B0" w:rsidRDefault="60D710B0" w:rsidP="5BA2F918">
      <w:pPr>
        <w:spacing w:line="257" w:lineRule="auto"/>
        <w:jc w:val="both"/>
      </w:pPr>
      <w:r w:rsidRPr="5BA2F918">
        <w:rPr>
          <w:rFonts w:ascii="Calibri" w:eastAsia="Calibri" w:hAnsi="Calibri" w:cs="Calibri"/>
          <w:sz w:val="24"/>
          <w:szCs w:val="24"/>
          <w:u w:val="single"/>
        </w:rPr>
        <w:t>In addition:</w:t>
      </w:r>
    </w:p>
    <w:p w14:paraId="784A55F6" w14:textId="17EBC8ED" w:rsidR="60D710B0" w:rsidRDefault="60D710B0" w:rsidP="00BB7D63">
      <w:pPr>
        <w:pStyle w:val="ListParagraph"/>
        <w:numPr>
          <w:ilvl w:val="0"/>
          <w:numId w:val="7"/>
        </w:numPr>
        <w:spacing w:after="0" w:line="257" w:lineRule="auto"/>
        <w:rPr>
          <w:rFonts w:ascii="Calibri" w:eastAsia="Calibri" w:hAnsi="Calibri" w:cs="Calibri"/>
          <w:sz w:val="24"/>
          <w:szCs w:val="24"/>
        </w:rPr>
      </w:pPr>
      <w:r w:rsidRPr="5BA2F918">
        <w:rPr>
          <w:rFonts w:ascii="Calibri" w:eastAsia="Calibri" w:hAnsi="Calibri" w:cs="Calibri"/>
          <w:sz w:val="24"/>
          <w:szCs w:val="24"/>
        </w:rPr>
        <w:t>The</w:t>
      </w:r>
      <w:r w:rsidR="04276DAF" w:rsidRPr="5BA2F918">
        <w:rPr>
          <w:rFonts w:ascii="Calibri" w:eastAsia="Calibri" w:hAnsi="Calibri" w:cs="Calibri"/>
          <w:sz w:val="24"/>
          <w:szCs w:val="24"/>
        </w:rPr>
        <w:t xml:space="preserve"> History</w:t>
      </w:r>
      <w:r w:rsidRPr="5BA2F918">
        <w:rPr>
          <w:rFonts w:ascii="Calibri" w:eastAsia="Calibri" w:hAnsi="Calibri" w:cs="Calibri"/>
          <w:sz w:val="24"/>
          <w:szCs w:val="24"/>
        </w:rPr>
        <w:t xml:space="preserve"> Subject Leader will seek appropriate and relevant training and the opportunity to keep developing their own subject knowledge, skills and understanding, </w:t>
      </w:r>
      <w:r w:rsidRPr="5BA2F918">
        <w:rPr>
          <w:rFonts w:ascii="Calibri" w:eastAsia="Calibri" w:hAnsi="Calibri" w:cs="Calibri"/>
          <w:sz w:val="24"/>
          <w:szCs w:val="24"/>
        </w:rPr>
        <w:lastRenderedPageBreak/>
        <w:t>so they can support curriculum development and their colleagues throughout the school.</w:t>
      </w:r>
    </w:p>
    <w:p w14:paraId="6374DCAB" w14:textId="4D35567F" w:rsidR="5BA2F918" w:rsidRDefault="5BA2F918" w:rsidP="5BA2F918">
      <w:pPr>
        <w:spacing w:after="0" w:line="257" w:lineRule="auto"/>
        <w:rPr>
          <w:rFonts w:ascii="Century Gothic" w:eastAsiaTheme="minorEastAsia" w:hAnsi="Century Gothic"/>
          <w:sz w:val="24"/>
          <w:szCs w:val="24"/>
        </w:rPr>
      </w:pPr>
    </w:p>
    <w:p w14:paraId="2C6814C7" w14:textId="77777777" w:rsidR="00D205AA" w:rsidRPr="00D205AA" w:rsidRDefault="00D205AA" w:rsidP="00D205AA">
      <w:pPr>
        <w:rPr>
          <w:rFonts w:ascii="Century Gothic" w:hAnsi="Century Gothic"/>
        </w:rPr>
      </w:pPr>
    </w:p>
    <w:p w14:paraId="2FF1DCA7"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4"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w14:anchorId="2E361DC1">
                <v:textbox>
                  <w:txbxContent>
                    <w:p w:rsidRPr="00252ACA" w:rsidR="00D205AA" w:rsidP="00D205AA" w:rsidRDefault="00D205AA" w14:paraId="1A8C93B6" w14:textId="77777777">
                      <w:pPr>
                        <w:jc w:val="center"/>
                        <w:rPr>
                          <w:rFonts w:ascii="Century Gothic" w:hAnsi="Century Gothic"/>
                          <w:b/>
                          <w:sz w:val="24"/>
                        </w:rPr>
                      </w:pPr>
                      <w:r>
                        <w:rPr>
                          <w:rFonts w:ascii="Century Gothic" w:hAnsi="Century Gothic"/>
                          <w:b/>
                          <w:sz w:val="24"/>
                        </w:rPr>
                        <w:t>Impact</w:t>
                      </w:r>
                    </w:p>
                    <w:p w:rsidR="00D205AA" w:rsidP="00D205AA" w:rsidRDefault="00D205AA" w14:paraId="1E0B7919" w14:textId="77777777"/>
                  </w:txbxContent>
                </v:textbox>
              </v:shape>
            </w:pict>
          </mc:Fallback>
        </mc:AlternateContent>
      </w:r>
    </w:p>
    <w:p w14:paraId="6CAABBA5" w14:textId="77777777" w:rsidR="00D205AA" w:rsidRPr="00D205AA" w:rsidRDefault="00D205AA" w:rsidP="00D205AA">
      <w:pPr>
        <w:rPr>
          <w:rFonts w:ascii="Century Gothic" w:hAnsi="Century Gothic"/>
        </w:rPr>
      </w:pPr>
    </w:p>
    <w:p w14:paraId="163AB446" w14:textId="5C46D64A" w:rsidR="4612E598" w:rsidRDefault="3624ABE7" w:rsidP="5BA2F918">
      <w:pPr>
        <w:spacing w:line="257" w:lineRule="auto"/>
      </w:pPr>
      <w:r w:rsidRPr="5BA2F918">
        <w:rPr>
          <w:rFonts w:ascii="Calibri" w:eastAsia="Calibri" w:hAnsi="Calibri" w:cs="Calibri"/>
          <w:sz w:val="24"/>
          <w:szCs w:val="24"/>
          <w:u w:val="single"/>
        </w:rPr>
        <w:t>At Manor Farm Academy, our pupils:</w:t>
      </w:r>
    </w:p>
    <w:p w14:paraId="0284D7F4" w14:textId="06F2AAB6" w:rsidR="4612E598" w:rsidRDefault="3624ABE7"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Know what History is and why it is important to lear</w:t>
      </w:r>
      <w:r w:rsidR="3C8B424B" w:rsidRPr="5BA2F918">
        <w:rPr>
          <w:rFonts w:ascii="Calibri" w:eastAsia="Calibri" w:hAnsi="Calibri" w:cs="Calibri"/>
          <w:sz w:val="24"/>
          <w:szCs w:val="24"/>
        </w:rPr>
        <w:t>n about and from it.</w:t>
      </w:r>
    </w:p>
    <w:p w14:paraId="15B1B6DD" w14:textId="2701E53C" w:rsidR="4612E598" w:rsidRDefault="3C8B424B"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Can demonstrate an understanding of chronology.</w:t>
      </w:r>
    </w:p>
    <w:p w14:paraId="5E6EC046" w14:textId="02CE9977" w:rsidR="4612E598" w:rsidRDefault="3C8B424B"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Understand that historical sources can be varied, reliable or unreliable.</w:t>
      </w:r>
    </w:p>
    <w:p w14:paraId="303FAE6B" w14:textId="7F9116AE" w:rsidR="4612E598" w:rsidRDefault="3C8B424B"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Enjoy History and can talk about similarities and differences across themes. (E.g. clothing, transport, </w:t>
      </w:r>
      <w:r w:rsidR="2D8C1208" w:rsidRPr="5BA2F918">
        <w:rPr>
          <w:rFonts w:ascii="Calibri" w:eastAsia="Calibri" w:hAnsi="Calibri" w:cs="Calibri"/>
          <w:sz w:val="24"/>
          <w:szCs w:val="24"/>
        </w:rPr>
        <w:t>crime and punishment.)</w:t>
      </w:r>
    </w:p>
    <w:p w14:paraId="1F8325C9" w14:textId="132F3B9A" w:rsidR="4612E598" w:rsidRDefault="3624ABE7"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w:t>
      </w:r>
      <w:r w:rsidR="13053D28" w:rsidRPr="5BA2F918">
        <w:rPr>
          <w:rFonts w:ascii="Calibri" w:eastAsia="Calibri" w:hAnsi="Calibri" w:cs="Calibri"/>
          <w:sz w:val="24"/>
          <w:szCs w:val="24"/>
        </w:rPr>
        <w:t>Are curious to learn more!</w:t>
      </w:r>
    </w:p>
    <w:p w14:paraId="2EFEAD0E" w14:textId="16A148AB" w:rsidR="4612E598" w:rsidRDefault="3624ABE7"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w:t>
      </w:r>
      <w:r w:rsidR="65CA60D5" w:rsidRPr="5BA2F918">
        <w:rPr>
          <w:rFonts w:ascii="Calibri" w:eastAsia="Calibri" w:hAnsi="Calibri" w:cs="Calibri"/>
          <w:sz w:val="24"/>
          <w:szCs w:val="24"/>
        </w:rPr>
        <w:t>Challenge themselves and are challenged to develop their skills as historians.</w:t>
      </w:r>
    </w:p>
    <w:p w14:paraId="770C1E15" w14:textId="008A35E2" w:rsidR="4612E598" w:rsidRDefault="3624ABE7" w:rsidP="00BB7D63">
      <w:pPr>
        <w:pStyle w:val="ListParagraph"/>
        <w:numPr>
          <w:ilvl w:val="0"/>
          <w:numId w:val="6"/>
        </w:numPr>
        <w:spacing w:after="0" w:line="257" w:lineRule="auto"/>
        <w:rPr>
          <w:rFonts w:ascii="Calibri" w:eastAsia="Calibri" w:hAnsi="Calibri" w:cs="Calibri"/>
          <w:sz w:val="24"/>
          <w:szCs w:val="24"/>
        </w:rPr>
      </w:pPr>
      <w:r w:rsidRPr="5BA2F918">
        <w:rPr>
          <w:rFonts w:ascii="Calibri" w:eastAsia="Calibri" w:hAnsi="Calibri" w:cs="Calibri"/>
          <w:sz w:val="24"/>
          <w:szCs w:val="24"/>
        </w:rPr>
        <w:t xml:space="preserve"> </w:t>
      </w:r>
      <w:r w:rsidR="451CD36E" w:rsidRPr="5BA2F918">
        <w:rPr>
          <w:rFonts w:ascii="Calibri" w:eastAsia="Calibri" w:hAnsi="Calibri" w:cs="Calibri"/>
          <w:sz w:val="24"/>
          <w:szCs w:val="24"/>
        </w:rPr>
        <w:t>Systematically develop skills and knowledge over time.</w:t>
      </w:r>
    </w:p>
    <w:p w14:paraId="75847B12" w14:textId="0CFA7340" w:rsidR="4612E598" w:rsidRDefault="3624ABE7" w:rsidP="5BA2F918">
      <w:pPr>
        <w:spacing w:line="257" w:lineRule="auto"/>
        <w:rPr>
          <w:rFonts w:ascii="Calibri" w:eastAsia="Calibri" w:hAnsi="Calibri" w:cs="Calibri"/>
          <w:sz w:val="24"/>
          <w:szCs w:val="24"/>
        </w:rPr>
      </w:pPr>
      <w:r w:rsidRPr="5BA2F918">
        <w:rPr>
          <w:rFonts w:ascii="Calibri" w:eastAsia="Calibri" w:hAnsi="Calibri" w:cs="Calibri"/>
          <w:sz w:val="24"/>
          <w:szCs w:val="24"/>
        </w:rPr>
        <w:t xml:space="preserve"> </w:t>
      </w:r>
    </w:p>
    <w:p w14:paraId="5A468EC5" w14:textId="5ACE0991" w:rsidR="4612E598" w:rsidRDefault="3624ABE7" w:rsidP="5BA2F918">
      <w:pPr>
        <w:spacing w:line="257" w:lineRule="auto"/>
      </w:pPr>
      <w:r w:rsidRPr="5BA2F918">
        <w:rPr>
          <w:rFonts w:ascii="Calibri" w:eastAsia="Calibri" w:hAnsi="Calibri" w:cs="Calibri"/>
          <w:sz w:val="24"/>
          <w:szCs w:val="24"/>
          <w:u w:val="single"/>
        </w:rPr>
        <w:t>In addition, we measure the impact of our curriculum through the following methods:</w:t>
      </w:r>
    </w:p>
    <w:p w14:paraId="1A0782FC" w14:textId="557477FE" w:rsidR="4612E598" w:rsidRDefault="4612E598" w:rsidP="5BA2F918">
      <w:pPr>
        <w:spacing w:line="257" w:lineRule="auto"/>
        <w:rPr>
          <w:rFonts w:ascii="Calibri" w:eastAsia="Calibri" w:hAnsi="Calibri" w:cs="Calibri"/>
          <w:sz w:val="24"/>
          <w:szCs w:val="24"/>
          <w:u w:val="single"/>
        </w:rPr>
      </w:pPr>
    </w:p>
    <w:p w14:paraId="1C912DC4" w14:textId="223BE3C1" w:rsidR="4612E598" w:rsidRDefault="246F4607" w:rsidP="00BB7D63">
      <w:pPr>
        <w:pStyle w:val="ListParagraph"/>
        <w:numPr>
          <w:ilvl w:val="0"/>
          <w:numId w:val="5"/>
        </w:numPr>
        <w:spacing w:line="257" w:lineRule="auto"/>
        <w:rPr>
          <w:rFonts w:ascii="Calibri" w:eastAsia="Calibri" w:hAnsi="Calibri" w:cs="Calibri"/>
          <w:sz w:val="24"/>
          <w:szCs w:val="24"/>
        </w:rPr>
      </w:pPr>
      <w:r w:rsidRPr="5BA2F918">
        <w:rPr>
          <w:rFonts w:ascii="Calibri" w:eastAsia="Calibri" w:hAnsi="Calibri" w:cs="Calibri"/>
          <w:sz w:val="24"/>
          <w:szCs w:val="24"/>
        </w:rPr>
        <w:t>Pre- assessments</w:t>
      </w:r>
    </w:p>
    <w:p w14:paraId="0334487B" w14:textId="1A9DDC90" w:rsidR="4612E598" w:rsidRDefault="246F4607" w:rsidP="00BB7D63">
      <w:pPr>
        <w:pStyle w:val="ListParagraph"/>
        <w:numPr>
          <w:ilvl w:val="0"/>
          <w:numId w:val="5"/>
        </w:numPr>
        <w:spacing w:line="257" w:lineRule="auto"/>
        <w:rPr>
          <w:rFonts w:ascii="Calibri" w:eastAsia="Calibri" w:hAnsi="Calibri" w:cs="Calibri"/>
          <w:sz w:val="24"/>
          <w:szCs w:val="24"/>
        </w:rPr>
      </w:pPr>
      <w:r w:rsidRPr="5BA2F918">
        <w:rPr>
          <w:rFonts w:ascii="Calibri" w:eastAsia="Calibri" w:hAnsi="Calibri" w:cs="Calibri"/>
          <w:sz w:val="24"/>
          <w:szCs w:val="24"/>
        </w:rPr>
        <w:t>The ELG in Reception. (KUW)</w:t>
      </w:r>
    </w:p>
    <w:p w14:paraId="43344948" w14:textId="08F9A485" w:rsidR="4612E598" w:rsidRDefault="246F4607" w:rsidP="00BB7D63">
      <w:pPr>
        <w:pStyle w:val="ListParagraph"/>
        <w:numPr>
          <w:ilvl w:val="0"/>
          <w:numId w:val="5"/>
        </w:numPr>
        <w:spacing w:line="257" w:lineRule="auto"/>
        <w:rPr>
          <w:rFonts w:ascii="Calibri" w:eastAsia="Calibri" w:hAnsi="Calibri" w:cs="Calibri"/>
          <w:sz w:val="24"/>
          <w:szCs w:val="24"/>
        </w:rPr>
      </w:pPr>
      <w:r w:rsidRPr="5BA2F918">
        <w:rPr>
          <w:rFonts w:ascii="Calibri" w:eastAsia="Calibri" w:hAnsi="Calibri" w:cs="Calibri"/>
          <w:sz w:val="24"/>
          <w:szCs w:val="24"/>
        </w:rPr>
        <w:t>Outcomes of pupils.</w:t>
      </w:r>
    </w:p>
    <w:p w14:paraId="7DB0CFB9" w14:textId="687BEEBC" w:rsidR="4612E598" w:rsidRDefault="246F4607" w:rsidP="00BB7D63">
      <w:pPr>
        <w:pStyle w:val="ListParagraph"/>
        <w:numPr>
          <w:ilvl w:val="0"/>
          <w:numId w:val="5"/>
        </w:numPr>
        <w:spacing w:line="257" w:lineRule="auto"/>
        <w:rPr>
          <w:rFonts w:ascii="Calibri" w:eastAsia="Calibri" w:hAnsi="Calibri" w:cs="Calibri"/>
          <w:sz w:val="24"/>
          <w:szCs w:val="24"/>
        </w:rPr>
      </w:pPr>
      <w:r w:rsidRPr="5BA2F918">
        <w:rPr>
          <w:rFonts w:ascii="Calibri" w:eastAsia="Calibri" w:hAnsi="Calibri" w:cs="Calibri"/>
          <w:sz w:val="24"/>
          <w:szCs w:val="24"/>
        </w:rPr>
        <w:t>MTP tracking documents.</w:t>
      </w:r>
    </w:p>
    <w:p w14:paraId="7A1A0918" w14:textId="05316713" w:rsidR="4612E598" w:rsidRDefault="4612E598" w:rsidP="4612E598">
      <w:pPr>
        <w:rPr>
          <w:rFonts w:ascii="Century Gothic" w:hAnsi="Century Gothic"/>
          <w:sz w:val="24"/>
          <w:szCs w:val="24"/>
        </w:rPr>
      </w:pPr>
    </w:p>
    <w:p w14:paraId="659B80D9" w14:textId="77777777" w:rsidR="00D205AA" w:rsidRPr="00D205AA" w:rsidRDefault="00D205AA" w:rsidP="5BA2F918">
      <w:pPr>
        <w:rPr>
          <w:rFonts w:ascii="Calibri" w:eastAsia="Calibri" w:hAnsi="Calibri" w:cs="Calibri"/>
          <w:sz w:val="24"/>
          <w:szCs w:val="24"/>
          <w:u w:val="single"/>
        </w:rPr>
      </w:pPr>
      <w:r w:rsidRPr="5BA2F918">
        <w:rPr>
          <w:rFonts w:ascii="Calibri" w:eastAsia="Calibri" w:hAnsi="Calibri" w:cs="Calibri"/>
          <w:sz w:val="24"/>
          <w:szCs w:val="24"/>
          <w:u w:val="single"/>
        </w:rPr>
        <w:t>In addition, we measure the impact of our curriculum through the following methods:</w:t>
      </w:r>
    </w:p>
    <w:p w14:paraId="4A087893" w14:textId="1BC3DBAF" w:rsidR="004E6121" w:rsidRPr="00D205AA" w:rsidRDefault="1D65A96C" w:rsidP="00BB7D63">
      <w:pPr>
        <w:pStyle w:val="ListParagraph"/>
        <w:numPr>
          <w:ilvl w:val="0"/>
          <w:numId w:val="11"/>
        </w:numPr>
        <w:rPr>
          <w:rFonts w:ascii="Calibri" w:eastAsia="Calibri" w:hAnsi="Calibri" w:cs="Calibri"/>
          <w:sz w:val="24"/>
          <w:szCs w:val="24"/>
        </w:rPr>
      </w:pPr>
      <w:r w:rsidRPr="5BA2F918">
        <w:rPr>
          <w:rFonts w:ascii="Calibri" w:eastAsia="Calibri" w:hAnsi="Calibri" w:cs="Calibri"/>
          <w:sz w:val="24"/>
          <w:szCs w:val="24"/>
        </w:rPr>
        <w:t xml:space="preserve">Monitoring of </w:t>
      </w:r>
      <w:r w:rsidR="010B8303" w:rsidRPr="5BA2F918">
        <w:rPr>
          <w:rFonts w:ascii="Calibri" w:eastAsia="Calibri" w:hAnsi="Calibri" w:cs="Calibri"/>
          <w:sz w:val="24"/>
          <w:szCs w:val="24"/>
        </w:rPr>
        <w:t>history</w:t>
      </w:r>
      <w:r w:rsidRPr="5BA2F918">
        <w:rPr>
          <w:rFonts w:ascii="Calibri" w:eastAsia="Calibri" w:hAnsi="Calibri" w:cs="Calibri"/>
          <w:sz w:val="24"/>
          <w:szCs w:val="24"/>
        </w:rPr>
        <w:t xml:space="preserve"> books and work on display.</w:t>
      </w:r>
    </w:p>
    <w:p w14:paraId="1148CA0E" w14:textId="3CBFCD50" w:rsidR="008B6359" w:rsidRDefault="1D65A96C" w:rsidP="00BB7D63">
      <w:pPr>
        <w:pStyle w:val="ListParagraph"/>
        <w:numPr>
          <w:ilvl w:val="0"/>
          <w:numId w:val="11"/>
        </w:numPr>
        <w:rPr>
          <w:rFonts w:ascii="Calibri" w:eastAsia="Calibri" w:hAnsi="Calibri" w:cs="Calibri"/>
          <w:sz w:val="24"/>
          <w:szCs w:val="24"/>
        </w:rPr>
      </w:pPr>
      <w:r w:rsidRPr="5BA2F918">
        <w:rPr>
          <w:rFonts w:ascii="Calibri" w:eastAsia="Calibri" w:hAnsi="Calibri" w:cs="Calibri"/>
          <w:sz w:val="24"/>
          <w:szCs w:val="24"/>
        </w:rPr>
        <w:t>Marking and verbal feedback.</w:t>
      </w:r>
    </w:p>
    <w:p w14:paraId="409AAE70" w14:textId="3508B967" w:rsidR="008B6359" w:rsidRDefault="1D65A96C" w:rsidP="00BB7D63">
      <w:pPr>
        <w:pStyle w:val="ListParagraph"/>
        <w:numPr>
          <w:ilvl w:val="0"/>
          <w:numId w:val="11"/>
        </w:numPr>
        <w:rPr>
          <w:rFonts w:ascii="Calibri" w:eastAsia="Calibri" w:hAnsi="Calibri" w:cs="Calibri"/>
          <w:sz w:val="24"/>
          <w:szCs w:val="24"/>
        </w:rPr>
      </w:pPr>
      <w:r w:rsidRPr="5BA2F918">
        <w:rPr>
          <w:rFonts w:ascii="Calibri" w:eastAsia="Calibri" w:hAnsi="Calibri" w:cs="Calibri"/>
          <w:sz w:val="24"/>
          <w:szCs w:val="24"/>
        </w:rPr>
        <w:t>Learning walks.</w:t>
      </w:r>
    </w:p>
    <w:p w14:paraId="5B674E90" w14:textId="56C55750" w:rsidR="008B6359" w:rsidRDefault="1D65A96C" w:rsidP="00BB7D63">
      <w:pPr>
        <w:pStyle w:val="ListParagraph"/>
        <w:numPr>
          <w:ilvl w:val="0"/>
          <w:numId w:val="11"/>
        </w:numPr>
        <w:rPr>
          <w:rFonts w:ascii="Calibri" w:eastAsia="Calibri" w:hAnsi="Calibri" w:cs="Calibri"/>
          <w:sz w:val="24"/>
          <w:szCs w:val="24"/>
        </w:rPr>
      </w:pPr>
      <w:r w:rsidRPr="5BA2F918">
        <w:rPr>
          <w:rFonts w:ascii="Calibri" w:eastAsia="Calibri" w:hAnsi="Calibri" w:cs="Calibri"/>
          <w:sz w:val="24"/>
          <w:szCs w:val="24"/>
        </w:rPr>
        <w:t>Pupil discussion.</w:t>
      </w:r>
    </w:p>
    <w:p w14:paraId="6589D105" w14:textId="3D63C6B0" w:rsidR="008B6359" w:rsidRDefault="07721967" w:rsidP="00BB7D63">
      <w:pPr>
        <w:pStyle w:val="ListParagraph"/>
        <w:numPr>
          <w:ilvl w:val="0"/>
          <w:numId w:val="11"/>
        </w:numPr>
        <w:rPr>
          <w:rFonts w:ascii="Century Gothic" w:hAnsi="Century Gothic"/>
          <w:b/>
          <w:bCs/>
        </w:rPr>
      </w:pPr>
      <w:r w:rsidRPr="5BA2F918">
        <w:rPr>
          <w:rFonts w:ascii="Calibri" w:eastAsia="Calibri" w:hAnsi="Calibri" w:cs="Calibri"/>
          <w:sz w:val="24"/>
          <w:szCs w:val="24"/>
        </w:rPr>
        <w:t>Discussion with other teachers.</w:t>
      </w:r>
      <w:r w:rsidR="1D65A96C" w:rsidRPr="5BA2F918">
        <w:rPr>
          <w:rFonts w:ascii="Calibri" w:eastAsia="Calibri" w:hAnsi="Calibri" w:cs="Calibri"/>
          <w:sz w:val="24"/>
          <w:szCs w:val="24"/>
        </w:rPr>
        <w:t>.</w:t>
      </w:r>
    </w:p>
    <w:p w14:paraId="68923E2E" w14:textId="405837DB" w:rsidR="4612E598" w:rsidRDefault="4612E598" w:rsidP="4612E598">
      <w:pPr>
        <w:rPr>
          <w:rFonts w:ascii="Century Gothic" w:hAnsi="Century Gothic"/>
          <w:b/>
          <w:bCs/>
        </w:rPr>
      </w:pPr>
    </w:p>
    <w:p w14:paraId="3D524333" w14:textId="28154BA3" w:rsidR="007767CE" w:rsidRPr="00D205AA" w:rsidRDefault="00D205AA" w:rsidP="5BA2F918">
      <w:pPr>
        <w:rPr>
          <w:rFonts w:ascii="Calibri" w:eastAsia="Calibri" w:hAnsi="Calibri" w:cs="Calibri"/>
          <w:sz w:val="24"/>
          <w:szCs w:val="24"/>
        </w:rPr>
      </w:pPr>
      <w:r w:rsidRPr="5BA2F918">
        <w:rPr>
          <w:rFonts w:ascii="Calibri" w:eastAsia="Calibri" w:hAnsi="Calibri" w:cs="Calibri"/>
          <w:sz w:val="24"/>
          <w:szCs w:val="24"/>
          <w:u w:val="single"/>
        </w:rPr>
        <w:t xml:space="preserve">Lesson Planning &amp; </w:t>
      </w:r>
      <w:r w:rsidR="525FF93E" w:rsidRPr="5BA2F918">
        <w:rPr>
          <w:rFonts w:ascii="Calibri" w:eastAsia="Calibri" w:hAnsi="Calibri" w:cs="Calibri"/>
          <w:sz w:val="24"/>
          <w:szCs w:val="24"/>
          <w:u w:val="single"/>
        </w:rPr>
        <w:t>Delivery.</w:t>
      </w:r>
    </w:p>
    <w:p w14:paraId="33C82327" w14:textId="5B89B70D" w:rsidR="007767CE" w:rsidRPr="00D205AA" w:rsidRDefault="525FF93E" w:rsidP="00BB7D63">
      <w:pPr>
        <w:pStyle w:val="ListParagraph"/>
        <w:numPr>
          <w:ilvl w:val="0"/>
          <w:numId w:val="4"/>
        </w:numPr>
        <w:rPr>
          <w:rFonts w:ascii="Calibri" w:eastAsia="Calibri" w:hAnsi="Calibri" w:cs="Calibri"/>
          <w:sz w:val="24"/>
          <w:szCs w:val="24"/>
        </w:rPr>
      </w:pPr>
      <w:r w:rsidRPr="5BA2F918">
        <w:rPr>
          <w:rFonts w:ascii="Calibri" w:eastAsia="Calibri" w:hAnsi="Calibri" w:cs="Calibri"/>
          <w:sz w:val="24"/>
          <w:szCs w:val="24"/>
        </w:rPr>
        <w:t>History is taught between 60 and 90 minutes per fortnight. This consists of a pre-assessment and subsequent lessons link</w:t>
      </w:r>
      <w:r w:rsidR="04BBE3CA" w:rsidRPr="5BA2F918">
        <w:rPr>
          <w:rFonts w:ascii="Calibri" w:eastAsia="Calibri" w:hAnsi="Calibri" w:cs="Calibri"/>
          <w:sz w:val="24"/>
          <w:szCs w:val="24"/>
        </w:rPr>
        <w:t>ed to the MTP LTs and the outcomes of the pre-assessment.</w:t>
      </w:r>
    </w:p>
    <w:p w14:paraId="267D4B53" w14:textId="7EC9FC91" w:rsidR="007767CE" w:rsidRPr="00D205AA" w:rsidRDefault="04BBE3CA" w:rsidP="00BB7D63">
      <w:pPr>
        <w:pStyle w:val="ListParagraph"/>
        <w:numPr>
          <w:ilvl w:val="0"/>
          <w:numId w:val="4"/>
        </w:numPr>
        <w:rPr>
          <w:rFonts w:ascii="Calibri" w:eastAsia="Calibri" w:hAnsi="Calibri" w:cs="Calibri"/>
          <w:sz w:val="24"/>
          <w:szCs w:val="24"/>
        </w:rPr>
      </w:pPr>
      <w:r w:rsidRPr="5BA2F918">
        <w:rPr>
          <w:rFonts w:ascii="Calibri" w:eastAsia="Calibri" w:hAnsi="Calibri" w:cs="Calibri"/>
          <w:sz w:val="24"/>
          <w:szCs w:val="24"/>
        </w:rPr>
        <w:lastRenderedPageBreak/>
        <w:t>Pre-assessments and all LTs are taken directly from the History Progression of skills document which is within</w:t>
      </w:r>
      <w:r w:rsidR="22B33B94" w:rsidRPr="5BA2F918">
        <w:rPr>
          <w:rFonts w:ascii="Calibri" w:eastAsia="Calibri" w:hAnsi="Calibri" w:cs="Calibri"/>
          <w:sz w:val="24"/>
          <w:szCs w:val="24"/>
        </w:rPr>
        <w:t xml:space="preserve"> the MTP. This ensures that pitch and progression is accurate and aspirational for all.</w:t>
      </w:r>
    </w:p>
    <w:p w14:paraId="66C8FFEC" w14:textId="7E4C59AE" w:rsidR="007767CE" w:rsidRPr="00D205AA" w:rsidRDefault="22B33B94" w:rsidP="00BB7D63">
      <w:pPr>
        <w:pStyle w:val="ListParagraph"/>
        <w:numPr>
          <w:ilvl w:val="0"/>
          <w:numId w:val="4"/>
        </w:numPr>
        <w:rPr>
          <w:rFonts w:ascii="Calibri" w:eastAsia="Calibri" w:hAnsi="Calibri" w:cs="Calibri"/>
          <w:sz w:val="24"/>
          <w:szCs w:val="24"/>
        </w:rPr>
      </w:pPr>
      <w:r w:rsidRPr="5BA2F918">
        <w:rPr>
          <w:rFonts w:ascii="Calibri" w:eastAsia="Calibri" w:hAnsi="Calibri" w:cs="Calibri"/>
          <w:sz w:val="24"/>
          <w:szCs w:val="24"/>
        </w:rPr>
        <w:t>All pre-assessments inform future planning and necessary ammendments are made to ensure that learning is personalised to the needs of those pupils.</w:t>
      </w:r>
      <w:r w:rsidR="40AA935E" w:rsidRPr="5BA2F918">
        <w:rPr>
          <w:rFonts w:ascii="Calibri" w:eastAsia="Calibri" w:hAnsi="Calibri" w:cs="Calibri"/>
          <w:sz w:val="24"/>
          <w:szCs w:val="24"/>
        </w:rPr>
        <w:t xml:space="preserve"> E.g. If a pupil shows that they are secure in an area of the pre-assessment, they will access more challengi</w:t>
      </w:r>
      <w:r w:rsidR="2C46009D" w:rsidRPr="5BA2F918">
        <w:rPr>
          <w:rFonts w:ascii="Calibri" w:eastAsia="Calibri" w:hAnsi="Calibri" w:cs="Calibri"/>
          <w:sz w:val="24"/>
          <w:szCs w:val="24"/>
        </w:rPr>
        <w:t xml:space="preserve">ng work, as described in the History MTP document. </w:t>
      </w:r>
      <w:r w:rsidR="2C46009D" w:rsidRPr="5BA2F918">
        <w:rPr>
          <w:rFonts w:ascii="Calibri" w:eastAsia="Calibri" w:hAnsi="Calibri" w:cs="Calibri"/>
          <w:color w:val="FF0000"/>
          <w:sz w:val="24"/>
          <w:szCs w:val="24"/>
        </w:rPr>
        <w:t>(See Appendix 1)</w:t>
      </w:r>
      <w:r w:rsidR="00341CBF" w:rsidRPr="5BA2F918">
        <w:rPr>
          <w:rFonts w:ascii="Calibri" w:eastAsia="Calibri" w:hAnsi="Calibri" w:cs="Calibri"/>
          <w:sz w:val="24"/>
          <w:szCs w:val="24"/>
        </w:rPr>
        <w:t xml:space="preserve"> </w:t>
      </w:r>
    </w:p>
    <w:p w14:paraId="5F91DE9B" w14:textId="77777777" w:rsidR="008B6359" w:rsidRPr="008B6359" w:rsidRDefault="008B6359" w:rsidP="5BA2F918">
      <w:pPr>
        <w:rPr>
          <w:rFonts w:ascii="Century Gothic" w:hAnsi="Century Gothic"/>
          <w:b/>
          <w:bCs/>
          <w:highlight w:val="yellow"/>
        </w:rPr>
      </w:pPr>
    </w:p>
    <w:p w14:paraId="118FFA5C" w14:textId="6B6D7F1C" w:rsidR="008021A7" w:rsidRPr="00D205AA" w:rsidRDefault="008021A7" w:rsidP="5BA2F918">
      <w:pPr>
        <w:rPr>
          <w:rFonts w:ascii="Calibri" w:eastAsia="Calibri" w:hAnsi="Calibri" w:cs="Calibri"/>
          <w:sz w:val="24"/>
          <w:szCs w:val="24"/>
          <w:u w:val="single"/>
        </w:rPr>
      </w:pPr>
      <w:r w:rsidRPr="5BA2F918">
        <w:rPr>
          <w:rFonts w:ascii="Calibri" w:eastAsia="Calibri" w:hAnsi="Calibri" w:cs="Calibri"/>
          <w:sz w:val="24"/>
          <w:szCs w:val="24"/>
          <w:u w:val="single"/>
        </w:rPr>
        <w:t>Books</w:t>
      </w:r>
      <w:r w:rsidR="00A975E1" w:rsidRPr="5BA2F918">
        <w:rPr>
          <w:rFonts w:ascii="Calibri" w:eastAsia="Calibri" w:hAnsi="Calibri" w:cs="Calibri"/>
          <w:sz w:val="24"/>
          <w:szCs w:val="24"/>
          <w:u w:val="single"/>
        </w:rPr>
        <w:t xml:space="preserve"> </w:t>
      </w:r>
    </w:p>
    <w:p w14:paraId="6790D6EF" w14:textId="1F40B64D" w:rsidR="2329349C" w:rsidRDefault="2329349C" w:rsidP="00BB7D63">
      <w:pPr>
        <w:pStyle w:val="ListParagraph"/>
        <w:numPr>
          <w:ilvl w:val="0"/>
          <w:numId w:val="3"/>
        </w:numPr>
        <w:rPr>
          <w:rFonts w:ascii="Calibri" w:eastAsia="Calibri" w:hAnsi="Calibri" w:cs="Calibri"/>
          <w:sz w:val="24"/>
          <w:szCs w:val="24"/>
          <w:u w:val="single"/>
        </w:rPr>
      </w:pPr>
      <w:r w:rsidRPr="5BA2F918">
        <w:rPr>
          <w:rFonts w:ascii="Calibri" w:eastAsia="Calibri" w:hAnsi="Calibri" w:cs="Calibri"/>
          <w:sz w:val="24"/>
          <w:szCs w:val="24"/>
        </w:rPr>
        <w:t>Presentation is of a high standard and displays our pupils’ pride in their learning.</w:t>
      </w:r>
    </w:p>
    <w:p w14:paraId="29F41D84" w14:textId="37875155" w:rsidR="2329349C" w:rsidRDefault="2329349C" w:rsidP="00BB7D63">
      <w:pPr>
        <w:pStyle w:val="ListParagraph"/>
        <w:numPr>
          <w:ilvl w:val="0"/>
          <w:numId w:val="3"/>
        </w:numPr>
        <w:rPr>
          <w:rFonts w:ascii="Calibri" w:eastAsia="Calibri" w:hAnsi="Calibri" w:cs="Calibri"/>
          <w:sz w:val="24"/>
          <w:szCs w:val="24"/>
          <w:u w:val="single"/>
        </w:rPr>
      </w:pPr>
      <w:r w:rsidRPr="5BA2F918">
        <w:rPr>
          <w:rFonts w:ascii="Calibri" w:eastAsia="Calibri" w:hAnsi="Calibri" w:cs="Calibri"/>
          <w:sz w:val="24"/>
          <w:szCs w:val="24"/>
        </w:rPr>
        <w:t>Sequences of work closely mirror the MTP, with LTs taken directly from there.</w:t>
      </w:r>
    </w:p>
    <w:p w14:paraId="3A77E896" w14:textId="519A5DC2" w:rsidR="2329349C" w:rsidRDefault="2329349C" w:rsidP="00BB7D63">
      <w:pPr>
        <w:pStyle w:val="ListParagraph"/>
        <w:numPr>
          <w:ilvl w:val="0"/>
          <w:numId w:val="3"/>
        </w:numPr>
        <w:rPr>
          <w:rFonts w:ascii="Calibri" w:eastAsia="Calibri" w:hAnsi="Calibri" w:cs="Calibri"/>
          <w:sz w:val="24"/>
          <w:szCs w:val="24"/>
        </w:rPr>
      </w:pPr>
      <w:r w:rsidRPr="5BA2F918">
        <w:rPr>
          <w:rFonts w:ascii="Calibri" w:eastAsia="Calibri" w:hAnsi="Calibri" w:cs="Calibri"/>
          <w:sz w:val="24"/>
          <w:szCs w:val="24"/>
        </w:rPr>
        <w:t xml:space="preserve">Learning is demonstrated in a range of ways to maximise pupil engagement. E.g. written, diagrams, pictorial, </w:t>
      </w:r>
      <w:r w:rsidR="1A909ABD" w:rsidRPr="5BA2F918">
        <w:rPr>
          <w:rFonts w:ascii="Calibri" w:eastAsia="Calibri" w:hAnsi="Calibri" w:cs="Calibri"/>
          <w:sz w:val="24"/>
          <w:szCs w:val="24"/>
        </w:rPr>
        <w:t>mind maps, postcard, pic collage to show physical approaches.</w:t>
      </w:r>
    </w:p>
    <w:p w14:paraId="24D96D9E" w14:textId="291B33A6" w:rsidR="1A909ABD" w:rsidRDefault="1A909ABD" w:rsidP="00BB7D63">
      <w:pPr>
        <w:pStyle w:val="ListParagraph"/>
        <w:numPr>
          <w:ilvl w:val="0"/>
          <w:numId w:val="3"/>
        </w:numPr>
        <w:rPr>
          <w:rFonts w:ascii="Calibri" w:eastAsia="Calibri" w:hAnsi="Calibri" w:cs="Calibri"/>
          <w:sz w:val="24"/>
          <w:szCs w:val="24"/>
        </w:rPr>
      </w:pPr>
      <w:r w:rsidRPr="5BA2F918">
        <w:rPr>
          <w:rFonts w:ascii="Calibri" w:eastAsia="Calibri" w:hAnsi="Calibri" w:cs="Calibri"/>
          <w:sz w:val="24"/>
          <w:szCs w:val="24"/>
        </w:rPr>
        <w:t>Worksheets are only used to either enhance or support learning where such a scaffold is deemed necessary.</w:t>
      </w:r>
    </w:p>
    <w:p w14:paraId="3ED0039B" w14:textId="5EE78EBE" w:rsidR="3887F287" w:rsidRDefault="3887F287" w:rsidP="00BB7D63">
      <w:pPr>
        <w:pStyle w:val="ListParagraph"/>
        <w:numPr>
          <w:ilvl w:val="0"/>
          <w:numId w:val="3"/>
        </w:numPr>
        <w:rPr>
          <w:rFonts w:ascii="Calibri" w:eastAsia="Calibri" w:hAnsi="Calibri" w:cs="Calibri"/>
          <w:sz w:val="24"/>
          <w:szCs w:val="24"/>
        </w:rPr>
      </w:pPr>
      <w:r w:rsidRPr="5BA2F918">
        <w:rPr>
          <w:rFonts w:ascii="Calibri" w:eastAsia="Calibri" w:hAnsi="Calibri" w:cs="Calibri"/>
          <w:sz w:val="24"/>
          <w:szCs w:val="24"/>
        </w:rPr>
        <w:t>Where possible, pupils record work in their books.</w:t>
      </w:r>
    </w:p>
    <w:p w14:paraId="1E849A2E" w14:textId="05BE5427" w:rsidR="5BA2F918" w:rsidRDefault="5BA2F918" w:rsidP="5BA2F918">
      <w:pPr>
        <w:rPr>
          <w:rFonts w:ascii="Calibri" w:eastAsia="Calibri" w:hAnsi="Calibri" w:cs="Calibri"/>
          <w:sz w:val="24"/>
          <w:szCs w:val="24"/>
        </w:rPr>
      </w:pPr>
    </w:p>
    <w:p w14:paraId="011259DB" w14:textId="1323310E" w:rsidR="008021A7" w:rsidRPr="00D205AA" w:rsidRDefault="008021A7" w:rsidP="5BA2F918">
      <w:pPr>
        <w:rPr>
          <w:rFonts w:ascii="Calibri" w:eastAsia="Calibri" w:hAnsi="Calibri" w:cs="Calibri"/>
          <w:sz w:val="24"/>
          <w:szCs w:val="24"/>
          <w:u w:val="single"/>
        </w:rPr>
      </w:pPr>
      <w:r w:rsidRPr="5BA2F918">
        <w:rPr>
          <w:rFonts w:ascii="Calibri" w:eastAsia="Calibri" w:hAnsi="Calibri" w:cs="Calibri"/>
          <w:sz w:val="24"/>
          <w:szCs w:val="24"/>
          <w:u w:val="single"/>
        </w:rPr>
        <w:t>Effective Feedback:</w:t>
      </w:r>
    </w:p>
    <w:p w14:paraId="319886C4" w14:textId="6B625169" w:rsidR="567F4A51" w:rsidRDefault="567F4A51" w:rsidP="00BB7D63">
      <w:pPr>
        <w:pStyle w:val="ListParagraph"/>
        <w:numPr>
          <w:ilvl w:val="0"/>
          <w:numId w:val="2"/>
        </w:numPr>
        <w:rPr>
          <w:rFonts w:ascii="Calibri" w:eastAsia="Calibri" w:hAnsi="Calibri" w:cs="Calibri"/>
          <w:sz w:val="24"/>
          <w:szCs w:val="24"/>
          <w:u w:val="single"/>
        </w:rPr>
      </w:pPr>
      <w:r w:rsidRPr="5BA2F918">
        <w:rPr>
          <w:rFonts w:ascii="Calibri" w:eastAsia="Calibri" w:hAnsi="Calibri" w:cs="Calibri"/>
          <w:sz w:val="24"/>
          <w:szCs w:val="24"/>
        </w:rPr>
        <w:t>Pre-assessments and subsequent lessons are marked in line with the schools’ feedback policy.</w:t>
      </w:r>
    </w:p>
    <w:p w14:paraId="324C1B91" w14:textId="4148ACB9" w:rsidR="567F4A51" w:rsidRDefault="567F4A51" w:rsidP="00BB7D63">
      <w:pPr>
        <w:pStyle w:val="ListParagraph"/>
        <w:numPr>
          <w:ilvl w:val="0"/>
          <w:numId w:val="2"/>
        </w:numPr>
        <w:rPr>
          <w:rFonts w:ascii="Calibri" w:eastAsia="Calibri" w:hAnsi="Calibri" w:cs="Calibri"/>
          <w:sz w:val="24"/>
          <w:szCs w:val="24"/>
        </w:rPr>
      </w:pPr>
      <w:r w:rsidRPr="5BA2F918">
        <w:rPr>
          <w:rFonts w:ascii="Calibri" w:eastAsia="Calibri" w:hAnsi="Calibri" w:cs="Calibri"/>
          <w:sz w:val="24"/>
          <w:szCs w:val="24"/>
        </w:rPr>
        <w:t xml:space="preserve">Live feedback and marking is used to move learning forward, alongside the use of the Manor Farm Question Matrix. Here misconceptions may be </w:t>
      </w:r>
      <w:r w:rsidR="1B8AC5E7" w:rsidRPr="5BA2F918">
        <w:rPr>
          <w:rFonts w:ascii="Calibri" w:eastAsia="Calibri" w:hAnsi="Calibri" w:cs="Calibri"/>
          <w:sz w:val="24"/>
          <w:szCs w:val="24"/>
        </w:rPr>
        <w:t>addressed,</w:t>
      </w:r>
      <w:r w:rsidRPr="5BA2F918">
        <w:rPr>
          <w:rFonts w:ascii="Calibri" w:eastAsia="Calibri" w:hAnsi="Calibri" w:cs="Calibri"/>
          <w:sz w:val="24"/>
          <w:szCs w:val="24"/>
        </w:rPr>
        <w:t xml:space="preserve"> </w:t>
      </w:r>
      <w:r w:rsidR="3C38534E" w:rsidRPr="5BA2F918">
        <w:rPr>
          <w:rFonts w:ascii="Calibri" w:eastAsia="Calibri" w:hAnsi="Calibri" w:cs="Calibri"/>
          <w:sz w:val="24"/>
          <w:szCs w:val="24"/>
        </w:rPr>
        <w:t>or pupils may be challenged more deeply in their thinking.</w:t>
      </w:r>
    </w:p>
    <w:p w14:paraId="217AE03D" w14:textId="5B57C5C3" w:rsidR="53C914B4" w:rsidRDefault="53C914B4" w:rsidP="00BB7D63">
      <w:pPr>
        <w:pStyle w:val="ListParagraph"/>
        <w:numPr>
          <w:ilvl w:val="0"/>
          <w:numId w:val="2"/>
        </w:numPr>
        <w:rPr>
          <w:rFonts w:ascii="Calibri" w:eastAsia="Calibri" w:hAnsi="Calibri" w:cs="Calibri"/>
          <w:sz w:val="24"/>
          <w:szCs w:val="24"/>
        </w:rPr>
      </w:pPr>
      <w:r w:rsidRPr="5BA2F918">
        <w:rPr>
          <w:rFonts w:ascii="Calibri" w:eastAsia="Calibri" w:hAnsi="Calibri" w:cs="Calibri"/>
          <w:sz w:val="24"/>
          <w:szCs w:val="24"/>
        </w:rPr>
        <w:t>Self and peer marking will be evident through the use of purple pens. Where pupils have made errors in their work, there will be evidence of how this ha</w:t>
      </w:r>
      <w:r w:rsidR="0C076382" w:rsidRPr="5BA2F918">
        <w:rPr>
          <w:rFonts w:ascii="Calibri" w:eastAsia="Calibri" w:hAnsi="Calibri" w:cs="Calibri"/>
          <w:sz w:val="24"/>
          <w:szCs w:val="24"/>
        </w:rPr>
        <w:t>s been corrected. Peers may also set a probing question to further understanding.</w:t>
      </w:r>
    </w:p>
    <w:p w14:paraId="24EBD9AB" w14:textId="77777777" w:rsidR="008B6359" w:rsidRPr="008B6359" w:rsidRDefault="008B6359" w:rsidP="4612E598">
      <w:pPr>
        <w:pStyle w:val="ListParagraph"/>
        <w:rPr>
          <w:rFonts w:ascii="Century Gothic" w:hAnsi="Century Gothic"/>
          <w:highlight w:val="yellow"/>
        </w:rPr>
      </w:pPr>
    </w:p>
    <w:p w14:paraId="601C1ABC" w14:textId="6495A093" w:rsidR="008021A7" w:rsidRPr="00D205AA" w:rsidRDefault="008021A7" w:rsidP="4612E598">
      <w:pPr>
        <w:rPr>
          <w:rFonts w:ascii="Century Gothic" w:hAnsi="Century Gothic"/>
          <w:b/>
          <w:bCs/>
          <w:highlight w:val="yellow"/>
        </w:rPr>
      </w:pPr>
      <w:r w:rsidRPr="5BA2F918">
        <w:rPr>
          <w:rFonts w:ascii="Calibri" w:eastAsia="Calibri" w:hAnsi="Calibri" w:cs="Calibri"/>
          <w:sz w:val="24"/>
          <w:szCs w:val="24"/>
          <w:u w:val="single"/>
        </w:rPr>
        <w:t>Scaffold</w:t>
      </w:r>
      <w:r w:rsidR="00B419A1" w:rsidRPr="5BA2F918">
        <w:rPr>
          <w:rFonts w:ascii="Calibri" w:eastAsia="Calibri" w:hAnsi="Calibri" w:cs="Calibri"/>
          <w:sz w:val="24"/>
          <w:szCs w:val="24"/>
          <w:u w:val="single"/>
        </w:rPr>
        <w:t xml:space="preserve"> </w:t>
      </w:r>
      <w:r w:rsidR="007B5330" w:rsidRPr="5BA2F918">
        <w:rPr>
          <w:rFonts w:ascii="Calibri" w:eastAsia="Calibri" w:hAnsi="Calibri" w:cs="Calibri"/>
          <w:sz w:val="24"/>
          <w:szCs w:val="24"/>
          <w:u w:val="single"/>
        </w:rPr>
        <w:t>&amp; Challenge</w:t>
      </w:r>
      <w:r w:rsidR="008B6359" w:rsidRPr="5BA2F918">
        <w:rPr>
          <w:rFonts w:ascii="Calibri" w:eastAsia="Calibri" w:hAnsi="Calibri" w:cs="Calibri"/>
          <w:sz w:val="24"/>
          <w:szCs w:val="24"/>
          <w:u w:val="single"/>
        </w:rPr>
        <w:t>:</w:t>
      </w:r>
      <w:r w:rsidR="008B6359" w:rsidRPr="5BA2F918">
        <w:rPr>
          <w:rFonts w:ascii="Century Gothic" w:hAnsi="Century Gothic"/>
          <w:b/>
          <w:bCs/>
        </w:rPr>
        <w:t xml:space="preserve"> </w:t>
      </w:r>
    </w:p>
    <w:p w14:paraId="0B259201" w14:textId="184A678C" w:rsidR="007767CE" w:rsidRPr="00D205AA" w:rsidRDefault="007B5330" w:rsidP="5BA2F918">
      <w:pPr>
        <w:rPr>
          <w:rFonts w:ascii="Calibri" w:eastAsia="Calibri" w:hAnsi="Calibri" w:cs="Calibri"/>
          <w:i/>
          <w:iCs/>
          <w:sz w:val="24"/>
          <w:szCs w:val="24"/>
        </w:rPr>
      </w:pPr>
      <w:r w:rsidRPr="5BA2F918">
        <w:rPr>
          <w:rFonts w:ascii="Calibri" w:eastAsia="Calibri" w:hAnsi="Calibri" w:cs="Calibri"/>
          <w:i/>
          <w:iCs/>
          <w:sz w:val="24"/>
          <w:szCs w:val="24"/>
        </w:rPr>
        <w:t>Ideas for scaffold:</w:t>
      </w:r>
    </w:p>
    <w:p w14:paraId="5410E64E" w14:textId="7F01F78E" w:rsidR="007B5330" w:rsidRPr="008B6359" w:rsidRDefault="5112DF17" w:rsidP="00BB7D63">
      <w:pPr>
        <w:pStyle w:val="NormalWeb"/>
        <w:numPr>
          <w:ilvl w:val="0"/>
          <w:numId w:val="10"/>
        </w:numPr>
        <w:spacing w:before="0" w:beforeAutospacing="0" w:after="0" w:afterAutospacing="0"/>
        <w:jc w:val="both"/>
        <w:textAlignment w:val="baseline"/>
        <w:rPr>
          <w:rFonts w:ascii="Calibri" w:eastAsia="Calibri" w:hAnsi="Calibri" w:cs="Calibri"/>
        </w:rPr>
      </w:pPr>
      <w:r w:rsidRPr="5BA2F918">
        <w:rPr>
          <w:rFonts w:ascii="Calibri" w:eastAsia="Calibri" w:hAnsi="Calibri" w:cs="Calibri"/>
        </w:rPr>
        <w:t>Pre-teaching (morning work or home tasks) or Point of Need intervention.</w:t>
      </w:r>
    </w:p>
    <w:p w14:paraId="3C66810B" w14:textId="15E6A849" w:rsidR="5112DF17" w:rsidRDefault="5112DF17" w:rsidP="00BB7D63">
      <w:pPr>
        <w:pStyle w:val="NormalWeb"/>
        <w:numPr>
          <w:ilvl w:val="0"/>
          <w:numId w:val="10"/>
        </w:numPr>
        <w:spacing w:before="0" w:beforeAutospacing="0" w:after="0" w:afterAutospacing="0"/>
        <w:jc w:val="both"/>
      </w:pPr>
      <w:r w:rsidRPr="5BA2F918">
        <w:rPr>
          <w:rFonts w:ascii="Calibri" w:eastAsia="Calibri" w:hAnsi="Calibri" w:cs="Calibri"/>
        </w:rPr>
        <w:t>Teacher or peer as expert modelling.</w:t>
      </w:r>
    </w:p>
    <w:p w14:paraId="2F93140B" w14:textId="0BF20C10" w:rsidR="5112DF17" w:rsidRDefault="5112DF17" w:rsidP="00BB7D63">
      <w:pPr>
        <w:pStyle w:val="NormalWeb"/>
        <w:numPr>
          <w:ilvl w:val="0"/>
          <w:numId w:val="10"/>
        </w:numPr>
        <w:spacing w:before="0" w:beforeAutospacing="0" w:after="0" w:afterAutospacing="0"/>
        <w:jc w:val="both"/>
      </w:pPr>
      <w:r w:rsidRPr="5BA2F918">
        <w:rPr>
          <w:rFonts w:ascii="Calibri" w:eastAsia="Calibri" w:hAnsi="Calibri" w:cs="Calibri"/>
        </w:rPr>
        <w:t>Working walls.</w:t>
      </w:r>
    </w:p>
    <w:p w14:paraId="01B1B4B1" w14:textId="0DA5940D" w:rsidR="5112DF17" w:rsidRDefault="5112DF17" w:rsidP="00BB7D63">
      <w:pPr>
        <w:pStyle w:val="NormalWeb"/>
        <w:numPr>
          <w:ilvl w:val="0"/>
          <w:numId w:val="10"/>
        </w:numPr>
        <w:spacing w:before="0" w:beforeAutospacing="0" w:after="0" w:afterAutospacing="0"/>
        <w:jc w:val="both"/>
      </w:pPr>
      <w:r w:rsidRPr="5BA2F918">
        <w:rPr>
          <w:rFonts w:ascii="Calibri" w:eastAsia="Calibri" w:hAnsi="Calibri" w:cs="Calibri"/>
        </w:rPr>
        <w:t>Interactive artefacts or display.</w:t>
      </w:r>
    </w:p>
    <w:p w14:paraId="2EC9FAA3" w14:textId="7F796F73" w:rsidR="5112DF17" w:rsidRDefault="5112DF17" w:rsidP="00BB7D63">
      <w:pPr>
        <w:pStyle w:val="NormalWeb"/>
        <w:numPr>
          <w:ilvl w:val="0"/>
          <w:numId w:val="10"/>
        </w:numPr>
        <w:spacing w:before="0" w:beforeAutospacing="0" w:after="0" w:afterAutospacing="0"/>
        <w:jc w:val="both"/>
        <w:rPr>
          <w:rFonts w:ascii="Calibri" w:eastAsia="Calibri" w:hAnsi="Calibri" w:cs="Calibri"/>
        </w:rPr>
      </w:pPr>
      <w:r w:rsidRPr="5BA2F918">
        <w:rPr>
          <w:rFonts w:ascii="Calibri" w:eastAsia="Calibri" w:hAnsi="Calibri" w:cs="Calibri"/>
        </w:rPr>
        <w:t>“What a good one looks like” examples of high quality responses.</w:t>
      </w:r>
    </w:p>
    <w:p w14:paraId="31CF975D" w14:textId="77777777" w:rsidR="00BB7D63" w:rsidRDefault="5112DF17" w:rsidP="00BB7D63">
      <w:pPr>
        <w:pStyle w:val="NormalWeb"/>
        <w:numPr>
          <w:ilvl w:val="0"/>
          <w:numId w:val="10"/>
        </w:numPr>
        <w:spacing w:before="0" w:beforeAutospacing="0" w:after="0" w:afterAutospacing="0"/>
        <w:jc w:val="both"/>
      </w:pPr>
      <w:r w:rsidRPr="5BA2F918">
        <w:rPr>
          <w:rFonts w:ascii="Calibri" w:eastAsia="Calibri" w:hAnsi="Calibri" w:cs="Calibri"/>
        </w:rPr>
        <w:lastRenderedPageBreak/>
        <w:t>Learning prompts or guides. (Question matrix)</w:t>
      </w:r>
    </w:p>
    <w:p w14:paraId="2AA11136" w14:textId="03EE8EE6" w:rsidR="5112DF17" w:rsidRPr="00BB7D63" w:rsidRDefault="5112DF17" w:rsidP="00BB7D63">
      <w:pPr>
        <w:pStyle w:val="NormalWeb"/>
        <w:numPr>
          <w:ilvl w:val="0"/>
          <w:numId w:val="10"/>
        </w:numPr>
        <w:spacing w:before="0" w:beforeAutospacing="0" w:after="0" w:afterAutospacing="0"/>
        <w:jc w:val="both"/>
      </w:pPr>
      <w:r w:rsidRPr="00BB7D63">
        <w:rPr>
          <w:rFonts w:ascii="Calibri" w:eastAsia="Calibri" w:hAnsi="Calibri" w:cs="Calibri"/>
        </w:rPr>
        <w:t>Workshops, visitors or experience day visits.</w:t>
      </w:r>
    </w:p>
    <w:p w14:paraId="71ECC54C" w14:textId="77777777" w:rsidR="00BB7D63" w:rsidRPr="00BB7D63" w:rsidRDefault="00BB7D63" w:rsidP="00BB7D63">
      <w:pPr>
        <w:pStyle w:val="NormalWeb"/>
        <w:spacing w:before="0" w:beforeAutospacing="0" w:after="0" w:afterAutospacing="0"/>
        <w:ind w:left="720"/>
        <w:jc w:val="both"/>
      </w:pPr>
    </w:p>
    <w:p w14:paraId="1CE35D68" w14:textId="5C4A2204" w:rsidR="00A975E1" w:rsidRPr="00D205AA" w:rsidRDefault="5112DF17" w:rsidP="5BA2F918">
      <w:pPr>
        <w:rPr>
          <w:rFonts w:ascii="Calibri" w:eastAsia="Calibri" w:hAnsi="Calibri" w:cs="Calibri"/>
          <w:i/>
          <w:iCs/>
          <w:sz w:val="24"/>
          <w:szCs w:val="24"/>
        </w:rPr>
      </w:pPr>
      <w:r w:rsidRPr="5BA2F918">
        <w:rPr>
          <w:rFonts w:ascii="Calibri" w:eastAsia="Calibri" w:hAnsi="Calibri" w:cs="Calibri"/>
          <w:i/>
          <w:iCs/>
          <w:sz w:val="24"/>
          <w:szCs w:val="24"/>
        </w:rPr>
        <w:t>Ideas for Challenge</w:t>
      </w:r>
    </w:p>
    <w:p w14:paraId="49025DDD" w14:textId="360B248A" w:rsidR="00A975E1" w:rsidRPr="00D205AA" w:rsidRDefault="5112DF17" w:rsidP="00BB7D63">
      <w:pPr>
        <w:pStyle w:val="ListParagraph"/>
        <w:numPr>
          <w:ilvl w:val="0"/>
          <w:numId w:val="1"/>
        </w:numPr>
        <w:rPr>
          <w:rFonts w:ascii="Calibri" w:eastAsia="Calibri" w:hAnsi="Calibri" w:cs="Calibri"/>
          <w:sz w:val="24"/>
          <w:szCs w:val="24"/>
          <w:lang w:eastAsia="en-GB"/>
        </w:rPr>
      </w:pPr>
      <w:r w:rsidRPr="5BA2F918">
        <w:rPr>
          <w:rFonts w:ascii="Calibri" w:eastAsia="Calibri" w:hAnsi="Calibri" w:cs="Calibri"/>
          <w:sz w:val="24"/>
          <w:szCs w:val="24"/>
          <w:lang w:eastAsia="en-GB"/>
        </w:rPr>
        <w:t xml:space="preserve">Problem solving type questions or scenarios. This could include challenging stereotypical views. </w:t>
      </w:r>
    </w:p>
    <w:p w14:paraId="5FBE8706" w14:textId="19A15D0D" w:rsidR="00A975E1" w:rsidRPr="00D205AA" w:rsidRDefault="75E6C64D" w:rsidP="00BB7D63">
      <w:pPr>
        <w:pStyle w:val="ListParagraph"/>
        <w:numPr>
          <w:ilvl w:val="0"/>
          <w:numId w:val="1"/>
        </w:numPr>
        <w:rPr>
          <w:rFonts w:ascii="Calibri" w:eastAsia="Calibri" w:hAnsi="Calibri" w:cs="Calibri"/>
          <w:sz w:val="24"/>
          <w:szCs w:val="24"/>
          <w:lang w:eastAsia="en-GB"/>
        </w:rPr>
      </w:pPr>
      <w:r w:rsidRPr="5BA2F918">
        <w:rPr>
          <w:rFonts w:ascii="Calibri" w:eastAsia="Calibri" w:hAnsi="Calibri" w:cs="Calibri"/>
          <w:sz w:val="24"/>
          <w:szCs w:val="24"/>
          <w:lang w:eastAsia="en-GB"/>
        </w:rPr>
        <w:t>Create, investigate, evaluate type questioning.</w:t>
      </w:r>
    </w:p>
    <w:p w14:paraId="3AE78384" w14:textId="548FD240" w:rsidR="00A975E1" w:rsidRPr="00D205AA" w:rsidRDefault="75E6C64D" w:rsidP="00BB7D63">
      <w:pPr>
        <w:pStyle w:val="ListParagraph"/>
        <w:numPr>
          <w:ilvl w:val="0"/>
          <w:numId w:val="1"/>
        </w:numPr>
        <w:rPr>
          <w:rFonts w:ascii="Calibri" w:eastAsia="Calibri" w:hAnsi="Calibri" w:cs="Calibri"/>
          <w:sz w:val="24"/>
          <w:szCs w:val="24"/>
          <w:lang w:eastAsia="en-GB"/>
        </w:rPr>
      </w:pPr>
      <w:r w:rsidRPr="5BA2F918">
        <w:rPr>
          <w:rFonts w:ascii="Calibri" w:eastAsia="Calibri" w:hAnsi="Calibri" w:cs="Calibri"/>
          <w:sz w:val="24"/>
          <w:szCs w:val="24"/>
          <w:lang w:eastAsia="en-GB"/>
        </w:rPr>
        <w:t>Open-ended questioning which may have multiple “correct” answers.</w:t>
      </w:r>
    </w:p>
    <w:p w14:paraId="3E282FFF" w14:textId="063087A1" w:rsidR="00A975E1" w:rsidRPr="00D205AA" w:rsidRDefault="75E6C64D" w:rsidP="00BB7D63">
      <w:pPr>
        <w:pStyle w:val="ListParagraph"/>
        <w:numPr>
          <w:ilvl w:val="0"/>
          <w:numId w:val="1"/>
        </w:numPr>
        <w:rPr>
          <w:rFonts w:ascii="Calibri" w:eastAsia="Calibri" w:hAnsi="Calibri" w:cs="Calibri"/>
          <w:sz w:val="24"/>
          <w:szCs w:val="24"/>
          <w:lang w:eastAsia="en-GB"/>
        </w:rPr>
      </w:pPr>
      <w:r w:rsidRPr="5BA2F918">
        <w:rPr>
          <w:rFonts w:ascii="Calibri" w:eastAsia="Calibri" w:hAnsi="Calibri" w:cs="Calibri"/>
          <w:sz w:val="24"/>
          <w:szCs w:val="24"/>
          <w:lang w:eastAsia="en-GB"/>
        </w:rPr>
        <w:t>Generating questions which will reap the most information and knwledge.</w:t>
      </w:r>
    </w:p>
    <w:p w14:paraId="54E83CCC" w14:textId="64194ECB" w:rsidR="00A975E1" w:rsidRPr="00D205AA" w:rsidRDefault="75E6C64D" w:rsidP="00BB7D63">
      <w:pPr>
        <w:pStyle w:val="ListParagraph"/>
        <w:numPr>
          <w:ilvl w:val="0"/>
          <w:numId w:val="1"/>
        </w:numPr>
        <w:rPr>
          <w:rFonts w:ascii="Calibri" w:eastAsia="Calibri" w:hAnsi="Calibri" w:cs="Calibri"/>
          <w:sz w:val="24"/>
          <w:szCs w:val="24"/>
          <w:lang w:eastAsia="en-GB"/>
        </w:rPr>
      </w:pPr>
      <w:r w:rsidRPr="5BA2F918">
        <w:rPr>
          <w:rFonts w:ascii="Calibri" w:eastAsia="Calibri" w:hAnsi="Calibri" w:cs="Calibri"/>
          <w:sz w:val="24"/>
          <w:szCs w:val="24"/>
          <w:lang w:eastAsia="en-GB"/>
        </w:rPr>
        <w:t>Considering multiple viewpoints along the same theme.</w:t>
      </w:r>
    </w:p>
    <w:p w14:paraId="0CD8426C" w14:textId="451AEA20" w:rsidR="00A975E1" w:rsidRPr="00D205AA" w:rsidRDefault="75E6C64D" w:rsidP="00BB7D63">
      <w:pPr>
        <w:pStyle w:val="ListParagraph"/>
        <w:numPr>
          <w:ilvl w:val="0"/>
          <w:numId w:val="1"/>
        </w:numPr>
        <w:rPr>
          <w:rFonts w:ascii="Calibri" w:eastAsia="Calibri" w:hAnsi="Calibri" w:cs="Calibri"/>
          <w:sz w:val="24"/>
          <w:szCs w:val="24"/>
          <w:lang w:eastAsia="en-GB"/>
        </w:rPr>
      </w:pPr>
      <w:r w:rsidRPr="788DD4F4">
        <w:rPr>
          <w:rFonts w:ascii="Calibri" w:eastAsia="Calibri" w:hAnsi="Calibri" w:cs="Calibri"/>
          <w:sz w:val="24"/>
          <w:szCs w:val="24"/>
          <w:lang w:eastAsia="en-GB"/>
        </w:rPr>
        <w:t xml:space="preserve">Using the Question Matrix sentence starters on the right of the grid. </w:t>
      </w:r>
      <w:r w:rsidRPr="788DD4F4">
        <w:rPr>
          <w:rFonts w:ascii="Calibri" w:eastAsia="Calibri" w:hAnsi="Calibri" w:cs="Calibri"/>
          <w:color w:val="FF0000"/>
          <w:sz w:val="24"/>
          <w:szCs w:val="24"/>
          <w:lang w:eastAsia="en-GB"/>
        </w:rPr>
        <w:t>(See Appendix 2</w:t>
      </w:r>
      <w:r w:rsidR="145DCAD6" w:rsidRPr="788DD4F4">
        <w:rPr>
          <w:rFonts w:ascii="Calibri" w:eastAsia="Calibri" w:hAnsi="Calibri" w:cs="Calibri"/>
          <w:color w:val="FF0000"/>
          <w:sz w:val="24"/>
          <w:szCs w:val="24"/>
          <w:lang w:eastAsia="en-GB"/>
        </w:rPr>
        <w:t xml:space="preserve"> </w:t>
      </w:r>
      <w:r w:rsidRPr="788DD4F4">
        <w:rPr>
          <w:rFonts w:ascii="Calibri" w:eastAsia="Calibri" w:hAnsi="Calibri" w:cs="Calibri"/>
          <w:color w:val="FF0000"/>
          <w:sz w:val="24"/>
          <w:szCs w:val="24"/>
          <w:lang w:eastAsia="en-GB"/>
        </w:rPr>
        <w:t>)</w:t>
      </w:r>
    </w:p>
    <w:p w14:paraId="0754A324" w14:textId="57F8A4F7" w:rsidR="788DD4F4" w:rsidRDefault="788DD4F4" w:rsidP="788DD4F4">
      <w:pPr>
        <w:rPr>
          <w:rFonts w:ascii="Calibri" w:eastAsia="Calibri" w:hAnsi="Calibri" w:cs="Calibri"/>
          <w:sz w:val="24"/>
          <w:szCs w:val="24"/>
          <w:lang w:eastAsia="en-GB"/>
        </w:rPr>
      </w:pPr>
    </w:p>
    <w:p w14:paraId="3313C197" w14:textId="718F0043" w:rsidR="00A975E1" w:rsidRPr="00D205AA" w:rsidRDefault="00A975E1" w:rsidP="5BA2F918">
      <w:pPr>
        <w:rPr>
          <w:rFonts w:ascii="Calibri" w:eastAsia="Calibri" w:hAnsi="Calibri" w:cs="Calibri"/>
          <w:sz w:val="24"/>
          <w:szCs w:val="24"/>
          <w:lang w:eastAsia="en-GB"/>
        </w:rPr>
      </w:pPr>
    </w:p>
    <w:p w14:paraId="0D9FC0C0" w14:textId="3C547284" w:rsidR="00A975E1" w:rsidRPr="00D205AA" w:rsidRDefault="789E32F9" w:rsidP="5BA2F918">
      <w:pPr>
        <w:rPr>
          <w:rFonts w:ascii="Calibri" w:eastAsia="Calibri" w:hAnsi="Calibri" w:cs="Calibri"/>
          <w:sz w:val="24"/>
          <w:szCs w:val="24"/>
        </w:rPr>
      </w:pPr>
      <w:r w:rsidRPr="5BA2F918">
        <w:rPr>
          <w:rFonts w:ascii="Calibri" w:eastAsia="Calibri" w:hAnsi="Calibri" w:cs="Calibri"/>
          <w:color w:val="FF0000"/>
          <w:sz w:val="24"/>
          <w:szCs w:val="24"/>
        </w:rPr>
        <w:t>Appendix 1</w:t>
      </w:r>
    </w:p>
    <w:p w14:paraId="6C75A992" w14:textId="7D1FE5CD" w:rsidR="789E32F9" w:rsidRDefault="00BB7D63" w:rsidP="5BA2F918">
      <w:pPr>
        <w:rPr>
          <w:rFonts w:ascii="Century Gothic" w:eastAsia="Century Gothic" w:hAnsi="Century Gothic" w:cs="Century Gothic"/>
        </w:rPr>
      </w:pPr>
      <w:hyperlink r:id="rId11">
        <w:r w:rsidR="789E32F9" w:rsidRPr="5BA2F918">
          <w:rPr>
            <w:rStyle w:val="Hyperlink"/>
            <w:rFonts w:ascii="Century Gothic" w:eastAsia="Century Gothic" w:hAnsi="Century Gothic" w:cs="Century Gothic"/>
          </w:rPr>
          <w:t>History Progression Document.docx</w:t>
        </w:r>
      </w:hyperlink>
    </w:p>
    <w:p w14:paraId="03C70A01" w14:textId="3882DD2E" w:rsidR="5BA2F918" w:rsidRDefault="5BA2F918" w:rsidP="5BA2F918">
      <w:pPr>
        <w:rPr>
          <w:rFonts w:ascii="Century Gothic" w:eastAsia="Century Gothic" w:hAnsi="Century Gothic" w:cs="Century Gothic"/>
        </w:rPr>
      </w:pPr>
    </w:p>
    <w:p w14:paraId="132343A7" w14:textId="600965B2" w:rsidR="789E32F9" w:rsidRDefault="789E32F9" w:rsidP="5BA2F918">
      <w:pPr>
        <w:rPr>
          <w:rFonts w:ascii="Calibri" w:eastAsia="Calibri" w:hAnsi="Calibri" w:cs="Calibri"/>
          <w:sz w:val="24"/>
          <w:szCs w:val="24"/>
          <w:lang w:eastAsia="en-GB"/>
        </w:rPr>
      </w:pPr>
      <w:r w:rsidRPr="5BA2F918">
        <w:rPr>
          <w:rFonts w:ascii="Calibri" w:eastAsia="Calibri" w:hAnsi="Calibri" w:cs="Calibri"/>
          <w:color w:val="FF0000"/>
          <w:sz w:val="24"/>
          <w:szCs w:val="24"/>
          <w:lang w:eastAsia="en-GB"/>
        </w:rPr>
        <w:t>Appendix 2</w:t>
      </w:r>
    </w:p>
    <w:p w14:paraId="02FEC2E3" w14:textId="3CC463DF" w:rsidR="5BA2F918" w:rsidRDefault="5BA2F918" w:rsidP="5BA2F918">
      <w:pPr>
        <w:rPr>
          <w:rFonts w:ascii="Calibri" w:eastAsia="Calibri" w:hAnsi="Calibri" w:cs="Calibri"/>
          <w:color w:val="FF0000"/>
          <w:sz w:val="24"/>
          <w:szCs w:val="24"/>
          <w:lang w:eastAsia="en-GB"/>
        </w:rPr>
      </w:pPr>
    </w:p>
    <w:p w14:paraId="2362808E" w14:textId="72043155" w:rsidR="72487242" w:rsidRDefault="72487242" w:rsidP="5BA2F918">
      <w:r>
        <w:rPr>
          <w:noProof/>
          <w:lang w:val="en-GB" w:eastAsia="en-GB"/>
        </w:rPr>
        <w:drawing>
          <wp:inline distT="0" distB="0" distL="0" distR="0" wp14:anchorId="5DDB75CC" wp14:editId="4FDF423E">
            <wp:extent cx="4572000" cy="3429000"/>
            <wp:effectExtent l="0" t="0" r="0" b="0"/>
            <wp:docPr id="888720825" name="Picture 88872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6818D803" w14:textId="4B951B98" w:rsidR="788DD4F4" w:rsidRDefault="788DD4F4" w:rsidP="788DD4F4"/>
    <w:p w14:paraId="59600AC4" w14:textId="4DE097FF" w:rsidR="21D0CB4A" w:rsidRDefault="21D0CB4A" w:rsidP="788DD4F4">
      <w:r w:rsidRPr="788DD4F4">
        <w:rPr>
          <w:rFonts w:ascii="Calibri" w:eastAsia="Calibri" w:hAnsi="Calibri" w:cs="Calibri"/>
          <w:sz w:val="24"/>
          <w:szCs w:val="24"/>
          <w:lang w:eastAsia="en-GB"/>
        </w:rPr>
        <w:lastRenderedPageBreak/>
        <w:t xml:space="preserve">Challenge in History comes from many and varied stimulus. </w:t>
      </w:r>
    </w:p>
    <w:p w14:paraId="575E0FE9" w14:textId="77777777" w:rsidR="00BB7D63" w:rsidRPr="00BB7D63" w:rsidRDefault="7DE8D623" w:rsidP="00BB7D63">
      <w:pPr>
        <w:pStyle w:val="ListParagraph"/>
        <w:numPr>
          <w:ilvl w:val="0"/>
          <w:numId w:val="12"/>
        </w:numPr>
        <w:spacing w:line="257" w:lineRule="auto"/>
        <w:rPr>
          <w:rFonts w:ascii="Calibri" w:eastAsia="Calibri" w:hAnsi="Calibri" w:cs="Calibri"/>
          <w:sz w:val="24"/>
          <w:szCs w:val="24"/>
          <w:lang w:eastAsia="en-GB"/>
        </w:rPr>
      </w:pPr>
      <w:r w:rsidRPr="00BB7D63">
        <w:rPr>
          <w:rFonts w:eastAsiaTheme="minorEastAsia"/>
          <w:sz w:val="24"/>
          <w:szCs w:val="24"/>
          <w:lang w:eastAsia="en-GB"/>
        </w:rPr>
        <w:t>The National Archives</w:t>
      </w:r>
    </w:p>
    <w:p w14:paraId="3FB88F12" w14:textId="4E953130" w:rsidR="7DE8D623" w:rsidRPr="00BB7D63" w:rsidRDefault="7DE8D623" w:rsidP="00BB7D63">
      <w:pPr>
        <w:pStyle w:val="ListParagraph"/>
        <w:numPr>
          <w:ilvl w:val="0"/>
          <w:numId w:val="12"/>
        </w:numPr>
        <w:spacing w:line="257" w:lineRule="auto"/>
        <w:rPr>
          <w:rFonts w:ascii="Calibri" w:eastAsia="Calibri" w:hAnsi="Calibri" w:cs="Calibri"/>
          <w:sz w:val="24"/>
          <w:szCs w:val="24"/>
          <w:lang w:eastAsia="en-GB"/>
        </w:rPr>
      </w:pPr>
      <w:r w:rsidRPr="00BB7D63">
        <w:rPr>
          <w:rFonts w:eastAsiaTheme="minorEastAsia"/>
          <w:sz w:val="24"/>
          <w:szCs w:val="24"/>
          <w:lang w:eastAsia="en-GB"/>
        </w:rPr>
        <w:t>National Archives- Menu- Image Library.</w:t>
      </w:r>
    </w:p>
    <w:p w14:paraId="4C8CEC95" w14:textId="400005D0" w:rsidR="00BB7D63" w:rsidRPr="00BB7D63" w:rsidRDefault="00BB7D63" w:rsidP="00BB7D63">
      <w:pPr>
        <w:pStyle w:val="ListParagraph"/>
        <w:numPr>
          <w:ilvl w:val="0"/>
          <w:numId w:val="12"/>
        </w:numPr>
        <w:spacing w:line="257" w:lineRule="auto"/>
        <w:rPr>
          <w:rFonts w:ascii="Calibri" w:eastAsia="Calibri" w:hAnsi="Calibri" w:cs="Calibri"/>
          <w:sz w:val="24"/>
          <w:szCs w:val="24"/>
          <w:lang w:eastAsia="en-GB"/>
        </w:rPr>
      </w:pPr>
      <w:r>
        <w:rPr>
          <w:rFonts w:eastAsiaTheme="minorEastAsia"/>
          <w:sz w:val="24"/>
          <w:szCs w:val="24"/>
          <w:lang w:eastAsia="en-GB"/>
        </w:rPr>
        <w:t xml:space="preserve">Walk in their shoes </w:t>
      </w:r>
    </w:p>
    <w:p w14:paraId="5BEBE10A" w14:textId="5B40F684" w:rsidR="00BB7D63" w:rsidRPr="00BB7D63" w:rsidRDefault="00BB7D63" w:rsidP="00BB7D63">
      <w:pPr>
        <w:pStyle w:val="ListParagraph"/>
        <w:numPr>
          <w:ilvl w:val="0"/>
          <w:numId w:val="12"/>
        </w:numPr>
        <w:spacing w:line="257" w:lineRule="auto"/>
        <w:rPr>
          <w:rFonts w:ascii="Calibri" w:eastAsia="Calibri" w:hAnsi="Calibri" w:cs="Calibri"/>
          <w:sz w:val="24"/>
          <w:szCs w:val="24"/>
          <w:lang w:eastAsia="en-GB"/>
        </w:rPr>
      </w:pPr>
      <w:r>
        <w:rPr>
          <w:rFonts w:eastAsiaTheme="minorEastAsia"/>
          <w:sz w:val="24"/>
          <w:szCs w:val="24"/>
          <w:lang w:eastAsia="en-GB"/>
        </w:rPr>
        <w:t xml:space="preserve">Diamond ranking </w:t>
      </w:r>
    </w:p>
    <w:p w14:paraId="0BA1846C" w14:textId="42F4241F" w:rsidR="788DD4F4" w:rsidRDefault="788DD4F4" w:rsidP="788DD4F4">
      <w:pPr>
        <w:spacing w:after="0" w:line="257" w:lineRule="auto"/>
        <w:jc w:val="center"/>
        <w:rPr>
          <w:rFonts w:ascii="Comic Sans MS" w:eastAsia="Comic Sans MS" w:hAnsi="Comic Sans MS" w:cs="Comic Sans MS"/>
          <w:sz w:val="24"/>
          <w:szCs w:val="24"/>
        </w:rPr>
      </w:pPr>
    </w:p>
    <w:p w14:paraId="516B0B92" w14:textId="1DA0C899" w:rsidR="788DD4F4" w:rsidRDefault="788DD4F4" w:rsidP="788DD4F4">
      <w:pPr>
        <w:spacing w:after="0" w:line="257" w:lineRule="auto"/>
        <w:jc w:val="center"/>
        <w:rPr>
          <w:rFonts w:ascii="Comic Sans MS" w:eastAsia="Comic Sans MS" w:hAnsi="Comic Sans MS" w:cs="Comic Sans MS"/>
          <w:sz w:val="24"/>
          <w:szCs w:val="24"/>
        </w:rPr>
      </w:pPr>
    </w:p>
    <w:p w14:paraId="6379B8B6" w14:textId="65E8879B" w:rsidR="7DE8D623" w:rsidRDefault="7DE8D623" w:rsidP="788DD4F4">
      <w:pPr>
        <w:spacing w:after="0" w:line="257" w:lineRule="auto"/>
        <w:jc w:val="center"/>
      </w:pPr>
    </w:p>
    <w:p w14:paraId="69515A82" w14:textId="24A7449D" w:rsidR="7DE8D623" w:rsidRDefault="7DE8D623" w:rsidP="788DD4F4">
      <w:pPr>
        <w:spacing w:after="0" w:line="257" w:lineRule="auto"/>
        <w:jc w:val="center"/>
      </w:pPr>
    </w:p>
    <w:p w14:paraId="657A4891" w14:textId="5028512A" w:rsidR="788DD4F4" w:rsidRDefault="788DD4F4" w:rsidP="788DD4F4">
      <w:pPr>
        <w:spacing w:after="0" w:line="257" w:lineRule="auto"/>
        <w:jc w:val="center"/>
      </w:pPr>
    </w:p>
    <w:p w14:paraId="6F69711F" w14:textId="271E6B12" w:rsidR="788DD4F4" w:rsidRDefault="788DD4F4" w:rsidP="788DD4F4">
      <w:pPr>
        <w:spacing w:after="0" w:line="257" w:lineRule="auto"/>
        <w:jc w:val="center"/>
      </w:pPr>
    </w:p>
    <w:p w14:paraId="581A576E" w14:textId="663E0A21" w:rsidR="7DE8D623" w:rsidRDefault="7DE8D623" w:rsidP="788DD4F4">
      <w:pPr>
        <w:spacing w:line="257" w:lineRule="auto"/>
        <w:jc w:val="center"/>
      </w:pPr>
      <w:r w:rsidRPr="788DD4F4">
        <w:rPr>
          <w:rFonts w:ascii="Comic Sans MS" w:eastAsia="Comic Sans MS" w:hAnsi="Comic Sans MS" w:cs="Comic Sans MS"/>
          <w:sz w:val="20"/>
          <w:szCs w:val="20"/>
        </w:rPr>
        <w:t xml:space="preserve"> </w:t>
      </w:r>
    </w:p>
    <w:p w14:paraId="7A293E09" w14:textId="268EC55C" w:rsidR="788DD4F4" w:rsidRDefault="788DD4F4" w:rsidP="788DD4F4">
      <w:pPr>
        <w:spacing w:line="257" w:lineRule="auto"/>
        <w:jc w:val="center"/>
        <w:rPr>
          <w:rFonts w:ascii="Comic Sans MS" w:eastAsia="Comic Sans MS" w:hAnsi="Comic Sans MS" w:cs="Comic Sans MS"/>
          <w:sz w:val="20"/>
          <w:szCs w:val="20"/>
        </w:rPr>
      </w:pPr>
      <w:bookmarkStart w:id="0" w:name="_GoBack"/>
      <w:bookmarkEnd w:id="0"/>
    </w:p>
    <w:p w14:paraId="13F86CC9" w14:textId="77698889" w:rsidR="788DD4F4" w:rsidRDefault="788DD4F4" w:rsidP="788DD4F4">
      <w:pPr>
        <w:spacing w:after="0" w:line="257" w:lineRule="auto"/>
        <w:jc w:val="center"/>
      </w:pPr>
    </w:p>
    <w:p w14:paraId="44B2F627" w14:textId="34C17CAA" w:rsidR="7DE8D623" w:rsidRDefault="7DE8D623" w:rsidP="788DD4F4">
      <w:pPr>
        <w:spacing w:line="257" w:lineRule="auto"/>
        <w:jc w:val="center"/>
      </w:pPr>
      <w:r w:rsidRPr="788DD4F4">
        <w:rPr>
          <w:rFonts w:ascii="Blackadder ITC" w:eastAsia="Blackadder ITC" w:hAnsi="Blackadder ITC" w:cs="Blackadder ITC"/>
          <w:sz w:val="48"/>
          <w:szCs w:val="48"/>
        </w:rPr>
        <w:t xml:space="preserve"> </w:t>
      </w:r>
    </w:p>
    <w:p w14:paraId="7F9D5327" w14:textId="2DCE0C0F" w:rsidR="7DE8D623" w:rsidRDefault="7DE8D623" w:rsidP="788DD4F4">
      <w:pPr>
        <w:spacing w:line="257" w:lineRule="auto"/>
        <w:jc w:val="center"/>
      </w:pPr>
      <w:r w:rsidRPr="788DD4F4">
        <w:rPr>
          <w:rFonts w:ascii="Blackadder ITC" w:eastAsia="Blackadder ITC" w:hAnsi="Blackadder ITC" w:cs="Blackadder ITC"/>
          <w:sz w:val="48"/>
          <w:szCs w:val="48"/>
        </w:rPr>
        <w:t xml:space="preserve"> </w:t>
      </w:r>
    </w:p>
    <w:p w14:paraId="0600F3C3" w14:textId="4D66B960"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4E787572" w14:textId="049C94A4"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23234A79" w14:textId="025A6731"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3BD480CD" w14:textId="5CB6C056"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78232F7C" w14:textId="254BBACB"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24B3AD52" w14:textId="4128E159"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59F96053" w14:textId="3055DF68"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7A1CB8EF" w14:textId="5790C62D"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10663C3B" w14:textId="7D08096A" w:rsidR="7DE8D623" w:rsidRDefault="7DE8D623" w:rsidP="788DD4F4">
      <w:pPr>
        <w:spacing w:line="257" w:lineRule="auto"/>
      </w:pPr>
      <w:r w:rsidRPr="788DD4F4">
        <w:rPr>
          <w:rFonts w:ascii="Blackadder ITC" w:eastAsia="Blackadder ITC" w:hAnsi="Blackadder ITC" w:cs="Blackadder ITC"/>
          <w:sz w:val="40"/>
          <w:szCs w:val="40"/>
        </w:rPr>
        <w:t xml:space="preserve"> </w:t>
      </w:r>
    </w:p>
    <w:p w14:paraId="13544211" w14:textId="0A595125" w:rsidR="7DE8D623" w:rsidRDefault="7DE8D623">
      <w:r>
        <w:br/>
      </w:r>
    </w:p>
    <w:p w14:paraId="51759F19" w14:textId="5D380F0C" w:rsidR="788DD4F4" w:rsidRDefault="788DD4F4" w:rsidP="788DD4F4">
      <w:pPr>
        <w:spacing w:line="257" w:lineRule="auto"/>
      </w:pPr>
    </w:p>
    <w:p w14:paraId="03671479" w14:textId="50AA781B" w:rsidR="788DD4F4" w:rsidRDefault="788DD4F4" w:rsidP="788DD4F4">
      <w:pPr>
        <w:rPr>
          <w:rFonts w:ascii="Calibri" w:eastAsia="Calibri" w:hAnsi="Calibri" w:cs="Calibri"/>
          <w:sz w:val="24"/>
          <w:szCs w:val="24"/>
          <w:lang w:eastAsia="en-GB"/>
        </w:rPr>
      </w:pPr>
    </w:p>
    <w:sectPr w:rsidR="788DD4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D1ED" w14:textId="77777777" w:rsidR="00D80E03" w:rsidRDefault="00D80E03" w:rsidP="004B5C2D">
      <w:pPr>
        <w:spacing w:after="0" w:line="240" w:lineRule="auto"/>
      </w:pPr>
      <w:r>
        <w:separator/>
      </w:r>
    </w:p>
  </w:endnote>
  <w:endnote w:type="continuationSeparator" w:id="0">
    <w:p w14:paraId="36D69E47" w14:textId="77777777" w:rsidR="00D80E03" w:rsidRDefault="00D80E03"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7D28" w14:textId="77777777" w:rsidR="00D80E03" w:rsidRDefault="00D80E03" w:rsidP="004B5C2D">
      <w:pPr>
        <w:spacing w:after="0" w:line="240" w:lineRule="auto"/>
      </w:pPr>
      <w:r>
        <w:separator/>
      </w:r>
    </w:p>
  </w:footnote>
  <w:footnote w:type="continuationSeparator" w:id="0">
    <w:p w14:paraId="377CDAD5" w14:textId="77777777" w:rsidR="00D80E03" w:rsidRDefault="00D80E03"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601F"/>
    <w:multiLevelType w:val="hybridMultilevel"/>
    <w:tmpl w:val="DE180082"/>
    <w:lvl w:ilvl="0" w:tplc="E05A8A04">
      <w:start w:val="1"/>
      <w:numFmt w:val="bullet"/>
      <w:lvlText w:val="·"/>
      <w:lvlJc w:val="left"/>
      <w:pPr>
        <w:ind w:left="720" w:hanging="360"/>
      </w:pPr>
      <w:rPr>
        <w:rFonts w:ascii="Symbol" w:hAnsi="Symbol" w:hint="default"/>
      </w:rPr>
    </w:lvl>
    <w:lvl w:ilvl="1" w:tplc="4AF03CEA">
      <w:start w:val="1"/>
      <w:numFmt w:val="bullet"/>
      <w:lvlText w:val="o"/>
      <w:lvlJc w:val="left"/>
      <w:pPr>
        <w:ind w:left="1440" w:hanging="360"/>
      </w:pPr>
      <w:rPr>
        <w:rFonts w:ascii="Courier New" w:hAnsi="Courier New" w:hint="default"/>
      </w:rPr>
    </w:lvl>
    <w:lvl w:ilvl="2" w:tplc="7102E15C">
      <w:start w:val="1"/>
      <w:numFmt w:val="bullet"/>
      <w:lvlText w:val=""/>
      <w:lvlJc w:val="left"/>
      <w:pPr>
        <w:ind w:left="2160" w:hanging="360"/>
      </w:pPr>
      <w:rPr>
        <w:rFonts w:ascii="Wingdings" w:hAnsi="Wingdings" w:hint="default"/>
      </w:rPr>
    </w:lvl>
    <w:lvl w:ilvl="3" w:tplc="32BE067E">
      <w:start w:val="1"/>
      <w:numFmt w:val="bullet"/>
      <w:lvlText w:val=""/>
      <w:lvlJc w:val="left"/>
      <w:pPr>
        <w:ind w:left="2880" w:hanging="360"/>
      </w:pPr>
      <w:rPr>
        <w:rFonts w:ascii="Symbol" w:hAnsi="Symbol" w:hint="default"/>
      </w:rPr>
    </w:lvl>
    <w:lvl w:ilvl="4" w:tplc="4C20B9E8">
      <w:start w:val="1"/>
      <w:numFmt w:val="bullet"/>
      <w:lvlText w:val="o"/>
      <w:lvlJc w:val="left"/>
      <w:pPr>
        <w:ind w:left="3600" w:hanging="360"/>
      </w:pPr>
      <w:rPr>
        <w:rFonts w:ascii="Courier New" w:hAnsi="Courier New" w:hint="default"/>
      </w:rPr>
    </w:lvl>
    <w:lvl w:ilvl="5" w:tplc="A6E056A6">
      <w:start w:val="1"/>
      <w:numFmt w:val="bullet"/>
      <w:lvlText w:val=""/>
      <w:lvlJc w:val="left"/>
      <w:pPr>
        <w:ind w:left="4320" w:hanging="360"/>
      </w:pPr>
      <w:rPr>
        <w:rFonts w:ascii="Wingdings" w:hAnsi="Wingdings" w:hint="default"/>
      </w:rPr>
    </w:lvl>
    <w:lvl w:ilvl="6" w:tplc="91A62B86">
      <w:start w:val="1"/>
      <w:numFmt w:val="bullet"/>
      <w:lvlText w:val=""/>
      <w:lvlJc w:val="left"/>
      <w:pPr>
        <w:ind w:left="5040" w:hanging="360"/>
      </w:pPr>
      <w:rPr>
        <w:rFonts w:ascii="Symbol" w:hAnsi="Symbol" w:hint="default"/>
      </w:rPr>
    </w:lvl>
    <w:lvl w:ilvl="7" w:tplc="1EFAA262">
      <w:start w:val="1"/>
      <w:numFmt w:val="bullet"/>
      <w:lvlText w:val="o"/>
      <w:lvlJc w:val="left"/>
      <w:pPr>
        <w:ind w:left="5760" w:hanging="360"/>
      </w:pPr>
      <w:rPr>
        <w:rFonts w:ascii="Courier New" w:hAnsi="Courier New" w:hint="default"/>
      </w:rPr>
    </w:lvl>
    <w:lvl w:ilvl="8" w:tplc="1CC059B6">
      <w:start w:val="1"/>
      <w:numFmt w:val="bullet"/>
      <w:lvlText w:val=""/>
      <w:lvlJc w:val="left"/>
      <w:pPr>
        <w:ind w:left="6480" w:hanging="360"/>
      </w:pPr>
      <w:rPr>
        <w:rFonts w:ascii="Wingdings" w:hAnsi="Wingdings" w:hint="default"/>
      </w:rPr>
    </w:lvl>
  </w:abstractNum>
  <w:abstractNum w:abstractNumId="2" w15:restartNumberingAfterBreak="0">
    <w:nsid w:val="1F7B99D6"/>
    <w:multiLevelType w:val="hybridMultilevel"/>
    <w:tmpl w:val="88C0B4BC"/>
    <w:lvl w:ilvl="0" w:tplc="16701FE8">
      <w:start w:val="1"/>
      <w:numFmt w:val="bullet"/>
      <w:lvlText w:val=""/>
      <w:lvlJc w:val="left"/>
      <w:pPr>
        <w:ind w:left="720" w:hanging="360"/>
      </w:pPr>
      <w:rPr>
        <w:rFonts w:ascii="Symbol" w:hAnsi="Symbol" w:hint="default"/>
      </w:rPr>
    </w:lvl>
    <w:lvl w:ilvl="1" w:tplc="8A28AFC2">
      <w:start w:val="1"/>
      <w:numFmt w:val="bullet"/>
      <w:lvlText w:val="o"/>
      <w:lvlJc w:val="left"/>
      <w:pPr>
        <w:ind w:left="1440" w:hanging="360"/>
      </w:pPr>
      <w:rPr>
        <w:rFonts w:ascii="Courier New" w:hAnsi="Courier New" w:hint="default"/>
      </w:rPr>
    </w:lvl>
    <w:lvl w:ilvl="2" w:tplc="2870DB80">
      <w:start w:val="1"/>
      <w:numFmt w:val="bullet"/>
      <w:lvlText w:val=""/>
      <w:lvlJc w:val="left"/>
      <w:pPr>
        <w:ind w:left="2160" w:hanging="360"/>
      </w:pPr>
      <w:rPr>
        <w:rFonts w:ascii="Wingdings" w:hAnsi="Wingdings" w:hint="default"/>
      </w:rPr>
    </w:lvl>
    <w:lvl w:ilvl="3" w:tplc="35FC4FEC">
      <w:start w:val="1"/>
      <w:numFmt w:val="bullet"/>
      <w:lvlText w:val=""/>
      <w:lvlJc w:val="left"/>
      <w:pPr>
        <w:ind w:left="2880" w:hanging="360"/>
      </w:pPr>
      <w:rPr>
        <w:rFonts w:ascii="Symbol" w:hAnsi="Symbol" w:hint="default"/>
      </w:rPr>
    </w:lvl>
    <w:lvl w:ilvl="4" w:tplc="750AA510">
      <w:start w:val="1"/>
      <w:numFmt w:val="bullet"/>
      <w:lvlText w:val="o"/>
      <w:lvlJc w:val="left"/>
      <w:pPr>
        <w:ind w:left="3600" w:hanging="360"/>
      </w:pPr>
      <w:rPr>
        <w:rFonts w:ascii="Courier New" w:hAnsi="Courier New" w:hint="default"/>
      </w:rPr>
    </w:lvl>
    <w:lvl w:ilvl="5" w:tplc="D74CFC54">
      <w:start w:val="1"/>
      <w:numFmt w:val="bullet"/>
      <w:lvlText w:val=""/>
      <w:lvlJc w:val="left"/>
      <w:pPr>
        <w:ind w:left="4320" w:hanging="360"/>
      </w:pPr>
      <w:rPr>
        <w:rFonts w:ascii="Wingdings" w:hAnsi="Wingdings" w:hint="default"/>
      </w:rPr>
    </w:lvl>
    <w:lvl w:ilvl="6" w:tplc="EC505614">
      <w:start w:val="1"/>
      <w:numFmt w:val="bullet"/>
      <w:lvlText w:val=""/>
      <w:lvlJc w:val="left"/>
      <w:pPr>
        <w:ind w:left="5040" w:hanging="360"/>
      </w:pPr>
      <w:rPr>
        <w:rFonts w:ascii="Symbol" w:hAnsi="Symbol" w:hint="default"/>
      </w:rPr>
    </w:lvl>
    <w:lvl w:ilvl="7" w:tplc="C840E214">
      <w:start w:val="1"/>
      <w:numFmt w:val="bullet"/>
      <w:lvlText w:val="o"/>
      <w:lvlJc w:val="left"/>
      <w:pPr>
        <w:ind w:left="5760" w:hanging="360"/>
      </w:pPr>
      <w:rPr>
        <w:rFonts w:ascii="Courier New" w:hAnsi="Courier New" w:hint="default"/>
      </w:rPr>
    </w:lvl>
    <w:lvl w:ilvl="8" w:tplc="9A62078A">
      <w:start w:val="1"/>
      <w:numFmt w:val="bullet"/>
      <w:lvlText w:val=""/>
      <w:lvlJc w:val="left"/>
      <w:pPr>
        <w:ind w:left="6480" w:hanging="360"/>
      </w:pPr>
      <w:rPr>
        <w:rFonts w:ascii="Wingdings" w:hAnsi="Wingdings" w:hint="default"/>
      </w:rPr>
    </w:lvl>
  </w:abstractNum>
  <w:abstractNum w:abstractNumId="3" w15:restartNumberingAfterBreak="0">
    <w:nsid w:val="230DA9EE"/>
    <w:multiLevelType w:val="hybridMultilevel"/>
    <w:tmpl w:val="1438F176"/>
    <w:lvl w:ilvl="0" w:tplc="05B2E12E">
      <w:start w:val="1"/>
      <w:numFmt w:val="bullet"/>
      <w:lvlText w:val=""/>
      <w:lvlJc w:val="left"/>
      <w:pPr>
        <w:ind w:left="720" w:hanging="360"/>
      </w:pPr>
      <w:rPr>
        <w:rFonts w:ascii="Symbol" w:hAnsi="Symbol" w:hint="default"/>
      </w:rPr>
    </w:lvl>
    <w:lvl w:ilvl="1" w:tplc="3768DA2E">
      <w:start w:val="1"/>
      <w:numFmt w:val="bullet"/>
      <w:lvlText w:val="o"/>
      <w:lvlJc w:val="left"/>
      <w:pPr>
        <w:ind w:left="1440" w:hanging="360"/>
      </w:pPr>
      <w:rPr>
        <w:rFonts w:ascii="Courier New" w:hAnsi="Courier New" w:hint="default"/>
      </w:rPr>
    </w:lvl>
    <w:lvl w:ilvl="2" w:tplc="C8B8B376">
      <w:start w:val="1"/>
      <w:numFmt w:val="bullet"/>
      <w:lvlText w:val=""/>
      <w:lvlJc w:val="left"/>
      <w:pPr>
        <w:ind w:left="2160" w:hanging="360"/>
      </w:pPr>
      <w:rPr>
        <w:rFonts w:ascii="Wingdings" w:hAnsi="Wingdings" w:hint="default"/>
      </w:rPr>
    </w:lvl>
    <w:lvl w:ilvl="3" w:tplc="221E23C2">
      <w:start w:val="1"/>
      <w:numFmt w:val="bullet"/>
      <w:lvlText w:val=""/>
      <w:lvlJc w:val="left"/>
      <w:pPr>
        <w:ind w:left="2880" w:hanging="360"/>
      </w:pPr>
      <w:rPr>
        <w:rFonts w:ascii="Symbol" w:hAnsi="Symbol" w:hint="default"/>
      </w:rPr>
    </w:lvl>
    <w:lvl w:ilvl="4" w:tplc="446A0D6A">
      <w:start w:val="1"/>
      <w:numFmt w:val="bullet"/>
      <w:lvlText w:val="o"/>
      <w:lvlJc w:val="left"/>
      <w:pPr>
        <w:ind w:left="3600" w:hanging="360"/>
      </w:pPr>
      <w:rPr>
        <w:rFonts w:ascii="Courier New" w:hAnsi="Courier New" w:hint="default"/>
      </w:rPr>
    </w:lvl>
    <w:lvl w:ilvl="5" w:tplc="0DDACA5A">
      <w:start w:val="1"/>
      <w:numFmt w:val="bullet"/>
      <w:lvlText w:val=""/>
      <w:lvlJc w:val="left"/>
      <w:pPr>
        <w:ind w:left="4320" w:hanging="360"/>
      </w:pPr>
      <w:rPr>
        <w:rFonts w:ascii="Wingdings" w:hAnsi="Wingdings" w:hint="default"/>
      </w:rPr>
    </w:lvl>
    <w:lvl w:ilvl="6" w:tplc="88661A2E">
      <w:start w:val="1"/>
      <w:numFmt w:val="bullet"/>
      <w:lvlText w:val=""/>
      <w:lvlJc w:val="left"/>
      <w:pPr>
        <w:ind w:left="5040" w:hanging="360"/>
      </w:pPr>
      <w:rPr>
        <w:rFonts w:ascii="Symbol" w:hAnsi="Symbol" w:hint="default"/>
      </w:rPr>
    </w:lvl>
    <w:lvl w:ilvl="7" w:tplc="C9348E74">
      <w:start w:val="1"/>
      <w:numFmt w:val="bullet"/>
      <w:lvlText w:val="o"/>
      <w:lvlJc w:val="left"/>
      <w:pPr>
        <w:ind w:left="5760" w:hanging="360"/>
      </w:pPr>
      <w:rPr>
        <w:rFonts w:ascii="Courier New" w:hAnsi="Courier New" w:hint="default"/>
      </w:rPr>
    </w:lvl>
    <w:lvl w:ilvl="8" w:tplc="8C287398">
      <w:start w:val="1"/>
      <w:numFmt w:val="bullet"/>
      <w:lvlText w:val=""/>
      <w:lvlJc w:val="left"/>
      <w:pPr>
        <w:ind w:left="6480" w:hanging="360"/>
      </w:pPr>
      <w:rPr>
        <w:rFonts w:ascii="Wingdings" w:hAnsi="Wingdings" w:hint="default"/>
      </w:rPr>
    </w:lvl>
  </w:abstractNum>
  <w:abstractNum w:abstractNumId="4" w15:restartNumberingAfterBreak="0">
    <w:nsid w:val="2E576B8E"/>
    <w:multiLevelType w:val="hybridMultilevel"/>
    <w:tmpl w:val="F0322C9E"/>
    <w:lvl w:ilvl="0" w:tplc="261EC2D0">
      <w:start w:val="1"/>
      <w:numFmt w:val="bullet"/>
      <w:lvlText w:val=""/>
      <w:lvlJc w:val="left"/>
      <w:pPr>
        <w:ind w:left="720" w:hanging="360"/>
      </w:pPr>
      <w:rPr>
        <w:rFonts w:ascii="Symbol" w:hAnsi="Symbol" w:hint="default"/>
      </w:rPr>
    </w:lvl>
    <w:lvl w:ilvl="1" w:tplc="5AAC0AB8">
      <w:start w:val="1"/>
      <w:numFmt w:val="bullet"/>
      <w:lvlText w:val="o"/>
      <w:lvlJc w:val="left"/>
      <w:pPr>
        <w:ind w:left="1440" w:hanging="360"/>
      </w:pPr>
      <w:rPr>
        <w:rFonts w:ascii="Courier New" w:hAnsi="Courier New" w:hint="default"/>
      </w:rPr>
    </w:lvl>
    <w:lvl w:ilvl="2" w:tplc="93F0ECBA">
      <w:start w:val="1"/>
      <w:numFmt w:val="bullet"/>
      <w:lvlText w:val=""/>
      <w:lvlJc w:val="left"/>
      <w:pPr>
        <w:ind w:left="2160" w:hanging="360"/>
      </w:pPr>
      <w:rPr>
        <w:rFonts w:ascii="Wingdings" w:hAnsi="Wingdings" w:hint="default"/>
      </w:rPr>
    </w:lvl>
    <w:lvl w:ilvl="3" w:tplc="4A921F96">
      <w:start w:val="1"/>
      <w:numFmt w:val="bullet"/>
      <w:lvlText w:val=""/>
      <w:lvlJc w:val="left"/>
      <w:pPr>
        <w:ind w:left="2880" w:hanging="360"/>
      </w:pPr>
      <w:rPr>
        <w:rFonts w:ascii="Symbol" w:hAnsi="Symbol" w:hint="default"/>
      </w:rPr>
    </w:lvl>
    <w:lvl w:ilvl="4" w:tplc="3E106068">
      <w:start w:val="1"/>
      <w:numFmt w:val="bullet"/>
      <w:lvlText w:val="o"/>
      <w:lvlJc w:val="left"/>
      <w:pPr>
        <w:ind w:left="3600" w:hanging="360"/>
      </w:pPr>
      <w:rPr>
        <w:rFonts w:ascii="Courier New" w:hAnsi="Courier New" w:hint="default"/>
      </w:rPr>
    </w:lvl>
    <w:lvl w:ilvl="5" w:tplc="03B22BB4">
      <w:start w:val="1"/>
      <w:numFmt w:val="bullet"/>
      <w:lvlText w:val=""/>
      <w:lvlJc w:val="left"/>
      <w:pPr>
        <w:ind w:left="4320" w:hanging="360"/>
      </w:pPr>
      <w:rPr>
        <w:rFonts w:ascii="Wingdings" w:hAnsi="Wingdings" w:hint="default"/>
      </w:rPr>
    </w:lvl>
    <w:lvl w:ilvl="6" w:tplc="DC125A88">
      <w:start w:val="1"/>
      <w:numFmt w:val="bullet"/>
      <w:lvlText w:val=""/>
      <w:lvlJc w:val="left"/>
      <w:pPr>
        <w:ind w:left="5040" w:hanging="360"/>
      </w:pPr>
      <w:rPr>
        <w:rFonts w:ascii="Symbol" w:hAnsi="Symbol" w:hint="default"/>
      </w:rPr>
    </w:lvl>
    <w:lvl w:ilvl="7" w:tplc="729E96C8">
      <w:start w:val="1"/>
      <w:numFmt w:val="bullet"/>
      <w:lvlText w:val="o"/>
      <w:lvlJc w:val="left"/>
      <w:pPr>
        <w:ind w:left="5760" w:hanging="360"/>
      </w:pPr>
      <w:rPr>
        <w:rFonts w:ascii="Courier New" w:hAnsi="Courier New" w:hint="default"/>
      </w:rPr>
    </w:lvl>
    <w:lvl w:ilvl="8" w:tplc="0EB81480">
      <w:start w:val="1"/>
      <w:numFmt w:val="bullet"/>
      <w:lvlText w:val=""/>
      <w:lvlJc w:val="left"/>
      <w:pPr>
        <w:ind w:left="6480" w:hanging="360"/>
      </w:pPr>
      <w:rPr>
        <w:rFonts w:ascii="Wingdings" w:hAnsi="Wingdings" w:hint="default"/>
      </w:rPr>
    </w:lvl>
  </w:abstractNum>
  <w:abstractNum w:abstractNumId="5" w15:restartNumberingAfterBreak="0">
    <w:nsid w:val="31A00C35"/>
    <w:multiLevelType w:val="hybridMultilevel"/>
    <w:tmpl w:val="177A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C0055"/>
    <w:multiLevelType w:val="hybridMultilevel"/>
    <w:tmpl w:val="6AE8E1DC"/>
    <w:lvl w:ilvl="0" w:tplc="4A620D22">
      <w:start w:val="1"/>
      <w:numFmt w:val="bullet"/>
      <w:lvlText w:val="·"/>
      <w:lvlJc w:val="left"/>
      <w:pPr>
        <w:ind w:left="720" w:hanging="360"/>
      </w:pPr>
      <w:rPr>
        <w:rFonts w:ascii="Symbol" w:hAnsi="Symbol" w:hint="default"/>
      </w:rPr>
    </w:lvl>
    <w:lvl w:ilvl="1" w:tplc="28386BBC">
      <w:start w:val="1"/>
      <w:numFmt w:val="bullet"/>
      <w:lvlText w:val="o"/>
      <w:lvlJc w:val="left"/>
      <w:pPr>
        <w:ind w:left="1440" w:hanging="360"/>
      </w:pPr>
      <w:rPr>
        <w:rFonts w:ascii="Courier New" w:hAnsi="Courier New" w:hint="default"/>
      </w:rPr>
    </w:lvl>
    <w:lvl w:ilvl="2" w:tplc="7C101988">
      <w:start w:val="1"/>
      <w:numFmt w:val="bullet"/>
      <w:lvlText w:val=""/>
      <w:lvlJc w:val="left"/>
      <w:pPr>
        <w:ind w:left="2160" w:hanging="360"/>
      </w:pPr>
      <w:rPr>
        <w:rFonts w:ascii="Wingdings" w:hAnsi="Wingdings" w:hint="default"/>
      </w:rPr>
    </w:lvl>
    <w:lvl w:ilvl="3" w:tplc="F4168DDE">
      <w:start w:val="1"/>
      <w:numFmt w:val="bullet"/>
      <w:lvlText w:val=""/>
      <w:lvlJc w:val="left"/>
      <w:pPr>
        <w:ind w:left="2880" w:hanging="360"/>
      </w:pPr>
      <w:rPr>
        <w:rFonts w:ascii="Symbol" w:hAnsi="Symbol" w:hint="default"/>
      </w:rPr>
    </w:lvl>
    <w:lvl w:ilvl="4" w:tplc="F3C091AE">
      <w:start w:val="1"/>
      <w:numFmt w:val="bullet"/>
      <w:lvlText w:val="o"/>
      <w:lvlJc w:val="left"/>
      <w:pPr>
        <w:ind w:left="3600" w:hanging="360"/>
      </w:pPr>
      <w:rPr>
        <w:rFonts w:ascii="Courier New" w:hAnsi="Courier New" w:hint="default"/>
      </w:rPr>
    </w:lvl>
    <w:lvl w:ilvl="5" w:tplc="55200DDC">
      <w:start w:val="1"/>
      <w:numFmt w:val="bullet"/>
      <w:lvlText w:val=""/>
      <w:lvlJc w:val="left"/>
      <w:pPr>
        <w:ind w:left="4320" w:hanging="360"/>
      </w:pPr>
      <w:rPr>
        <w:rFonts w:ascii="Wingdings" w:hAnsi="Wingdings" w:hint="default"/>
      </w:rPr>
    </w:lvl>
    <w:lvl w:ilvl="6" w:tplc="0A92F038">
      <w:start w:val="1"/>
      <w:numFmt w:val="bullet"/>
      <w:lvlText w:val=""/>
      <w:lvlJc w:val="left"/>
      <w:pPr>
        <w:ind w:left="5040" w:hanging="360"/>
      </w:pPr>
      <w:rPr>
        <w:rFonts w:ascii="Symbol" w:hAnsi="Symbol" w:hint="default"/>
      </w:rPr>
    </w:lvl>
    <w:lvl w:ilvl="7" w:tplc="31A28EF6">
      <w:start w:val="1"/>
      <w:numFmt w:val="bullet"/>
      <w:lvlText w:val="o"/>
      <w:lvlJc w:val="left"/>
      <w:pPr>
        <w:ind w:left="5760" w:hanging="360"/>
      </w:pPr>
      <w:rPr>
        <w:rFonts w:ascii="Courier New" w:hAnsi="Courier New" w:hint="default"/>
      </w:rPr>
    </w:lvl>
    <w:lvl w:ilvl="8" w:tplc="FEF8172E">
      <w:start w:val="1"/>
      <w:numFmt w:val="bullet"/>
      <w:lvlText w:val=""/>
      <w:lvlJc w:val="left"/>
      <w:pPr>
        <w:ind w:left="6480" w:hanging="360"/>
      </w:pPr>
      <w:rPr>
        <w:rFonts w:ascii="Wingdings" w:hAnsi="Wingdings" w:hint="default"/>
      </w:rPr>
    </w:lvl>
  </w:abstractNum>
  <w:abstractNum w:abstractNumId="7" w15:restartNumberingAfterBreak="0">
    <w:nsid w:val="42F865F6"/>
    <w:multiLevelType w:val="hybridMultilevel"/>
    <w:tmpl w:val="D5B88C0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D9812"/>
    <w:multiLevelType w:val="hybridMultilevel"/>
    <w:tmpl w:val="154426E0"/>
    <w:lvl w:ilvl="0" w:tplc="A83EEAFE">
      <w:start w:val="1"/>
      <w:numFmt w:val="bullet"/>
      <w:lvlText w:val="·"/>
      <w:lvlJc w:val="left"/>
      <w:pPr>
        <w:ind w:left="720" w:hanging="360"/>
      </w:pPr>
      <w:rPr>
        <w:rFonts w:ascii="Symbol" w:hAnsi="Symbol" w:hint="default"/>
      </w:rPr>
    </w:lvl>
    <w:lvl w:ilvl="1" w:tplc="99A25736">
      <w:start w:val="1"/>
      <w:numFmt w:val="bullet"/>
      <w:lvlText w:val="o"/>
      <w:lvlJc w:val="left"/>
      <w:pPr>
        <w:ind w:left="1440" w:hanging="360"/>
      </w:pPr>
      <w:rPr>
        <w:rFonts w:ascii="Courier New" w:hAnsi="Courier New" w:hint="default"/>
      </w:rPr>
    </w:lvl>
    <w:lvl w:ilvl="2" w:tplc="46EACBC4">
      <w:start w:val="1"/>
      <w:numFmt w:val="bullet"/>
      <w:lvlText w:val=""/>
      <w:lvlJc w:val="left"/>
      <w:pPr>
        <w:ind w:left="2160" w:hanging="360"/>
      </w:pPr>
      <w:rPr>
        <w:rFonts w:ascii="Wingdings" w:hAnsi="Wingdings" w:hint="default"/>
      </w:rPr>
    </w:lvl>
    <w:lvl w:ilvl="3" w:tplc="ACBACA3A">
      <w:start w:val="1"/>
      <w:numFmt w:val="bullet"/>
      <w:lvlText w:val=""/>
      <w:lvlJc w:val="left"/>
      <w:pPr>
        <w:ind w:left="2880" w:hanging="360"/>
      </w:pPr>
      <w:rPr>
        <w:rFonts w:ascii="Symbol" w:hAnsi="Symbol" w:hint="default"/>
      </w:rPr>
    </w:lvl>
    <w:lvl w:ilvl="4" w:tplc="C7CA3C32">
      <w:start w:val="1"/>
      <w:numFmt w:val="bullet"/>
      <w:lvlText w:val="o"/>
      <w:lvlJc w:val="left"/>
      <w:pPr>
        <w:ind w:left="3600" w:hanging="360"/>
      </w:pPr>
      <w:rPr>
        <w:rFonts w:ascii="Courier New" w:hAnsi="Courier New" w:hint="default"/>
      </w:rPr>
    </w:lvl>
    <w:lvl w:ilvl="5" w:tplc="B0E24CE8">
      <w:start w:val="1"/>
      <w:numFmt w:val="bullet"/>
      <w:lvlText w:val=""/>
      <w:lvlJc w:val="left"/>
      <w:pPr>
        <w:ind w:left="4320" w:hanging="360"/>
      </w:pPr>
      <w:rPr>
        <w:rFonts w:ascii="Wingdings" w:hAnsi="Wingdings" w:hint="default"/>
      </w:rPr>
    </w:lvl>
    <w:lvl w:ilvl="6" w:tplc="CEA637F2">
      <w:start w:val="1"/>
      <w:numFmt w:val="bullet"/>
      <w:lvlText w:val=""/>
      <w:lvlJc w:val="left"/>
      <w:pPr>
        <w:ind w:left="5040" w:hanging="360"/>
      </w:pPr>
      <w:rPr>
        <w:rFonts w:ascii="Symbol" w:hAnsi="Symbol" w:hint="default"/>
      </w:rPr>
    </w:lvl>
    <w:lvl w:ilvl="7" w:tplc="A86E1E5E">
      <w:start w:val="1"/>
      <w:numFmt w:val="bullet"/>
      <w:lvlText w:val="o"/>
      <w:lvlJc w:val="left"/>
      <w:pPr>
        <w:ind w:left="5760" w:hanging="360"/>
      </w:pPr>
      <w:rPr>
        <w:rFonts w:ascii="Courier New" w:hAnsi="Courier New" w:hint="default"/>
      </w:rPr>
    </w:lvl>
    <w:lvl w:ilvl="8" w:tplc="686EA756">
      <w:start w:val="1"/>
      <w:numFmt w:val="bullet"/>
      <w:lvlText w:val=""/>
      <w:lvlJc w:val="left"/>
      <w:pPr>
        <w:ind w:left="6480" w:hanging="360"/>
      </w:pPr>
      <w:rPr>
        <w:rFonts w:ascii="Wingdings" w:hAnsi="Wingdings" w:hint="default"/>
      </w:rPr>
    </w:lvl>
  </w:abstractNum>
  <w:abstractNum w:abstractNumId="9" w15:restartNumberingAfterBreak="0">
    <w:nsid w:val="651F61D8"/>
    <w:multiLevelType w:val="hybridMultilevel"/>
    <w:tmpl w:val="28D6F400"/>
    <w:lvl w:ilvl="0" w:tplc="5ADE7E0E">
      <w:start w:val="1"/>
      <w:numFmt w:val="bullet"/>
      <w:lvlText w:val=""/>
      <w:lvlJc w:val="left"/>
      <w:pPr>
        <w:ind w:left="720" w:hanging="360"/>
      </w:pPr>
      <w:rPr>
        <w:rFonts w:ascii="Symbol" w:hAnsi="Symbol" w:hint="default"/>
      </w:rPr>
    </w:lvl>
    <w:lvl w:ilvl="1" w:tplc="52DE8182">
      <w:start w:val="1"/>
      <w:numFmt w:val="bullet"/>
      <w:lvlText w:val="o"/>
      <w:lvlJc w:val="left"/>
      <w:pPr>
        <w:ind w:left="1440" w:hanging="360"/>
      </w:pPr>
      <w:rPr>
        <w:rFonts w:ascii="Courier New" w:hAnsi="Courier New" w:hint="default"/>
      </w:rPr>
    </w:lvl>
    <w:lvl w:ilvl="2" w:tplc="E5A0C784">
      <w:start w:val="1"/>
      <w:numFmt w:val="bullet"/>
      <w:lvlText w:val=""/>
      <w:lvlJc w:val="left"/>
      <w:pPr>
        <w:ind w:left="2160" w:hanging="360"/>
      </w:pPr>
      <w:rPr>
        <w:rFonts w:ascii="Wingdings" w:hAnsi="Wingdings" w:hint="default"/>
      </w:rPr>
    </w:lvl>
    <w:lvl w:ilvl="3" w:tplc="B59CB4F0">
      <w:start w:val="1"/>
      <w:numFmt w:val="bullet"/>
      <w:lvlText w:val=""/>
      <w:lvlJc w:val="left"/>
      <w:pPr>
        <w:ind w:left="2880" w:hanging="360"/>
      </w:pPr>
      <w:rPr>
        <w:rFonts w:ascii="Symbol" w:hAnsi="Symbol" w:hint="default"/>
      </w:rPr>
    </w:lvl>
    <w:lvl w:ilvl="4" w:tplc="CF964A90">
      <w:start w:val="1"/>
      <w:numFmt w:val="bullet"/>
      <w:lvlText w:val="o"/>
      <w:lvlJc w:val="left"/>
      <w:pPr>
        <w:ind w:left="3600" w:hanging="360"/>
      </w:pPr>
      <w:rPr>
        <w:rFonts w:ascii="Courier New" w:hAnsi="Courier New" w:hint="default"/>
      </w:rPr>
    </w:lvl>
    <w:lvl w:ilvl="5" w:tplc="F60A972A">
      <w:start w:val="1"/>
      <w:numFmt w:val="bullet"/>
      <w:lvlText w:val=""/>
      <w:lvlJc w:val="left"/>
      <w:pPr>
        <w:ind w:left="4320" w:hanging="360"/>
      </w:pPr>
      <w:rPr>
        <w:rFonts w:ascii="Wingdings" w:hAnsi="Wingdings" w:hint="default"/>
      </w:rPr>
    </w:lvl>
    <w:lvl w:ilvl="6" w:tplc="C5F2536E">
      <w:start w:val="1"/>
      <w:numFmt w:val="bullet"/>
      <w:lvlText w:val=""/>
      <w:lvlJc w:val="left"/>
      <w:pPr>
        <w:ind w:left="5040" w:hanging="360"/>
      </w:pPr>
      <w:rPr>
        <w:rFonts w:ascii="Symbol" w:hAnsi="Symbol" w:hint="default"/>
      </w:rPr>
    </w:lvl>
    <w:lvl w:ilvl="7" w:tplc="31D41418">
      <w:start w:val="1"/>
      <w:numFmt w:val="bullet"/>
      <w:lvlText w:val="o"/>
      <w:lvlJc w:val="left"/>
      <w:pPr>
        <w:ind w:left="5760" w:hanging="360"/>
      </w:pPr>
      <w:rPr>
        <w:rFonts w:ascii="Courier New" w:hAnsi="Courier New" w:hint="default"/>
      </w:rPr>
    </w:lvl>
    <w:lvl w:ilvl="8" w:tplc="57782414">
      <w:start w:val="1"/>
      <w:numFmt w:val="bullet"/>
      <w:lvlText w:val=""/>
      <w:lvlJc w:val="left"/>
      <w:pPr>
        <w:ind w:left="6480" w:hanging="360"/>
      </w:pPr>
      <w:rPr>
        <w:rFonts w:ascii="Wingdings" w:hAnsi="Wingdings" w:hint="default"/>
      </w:rPr>
    </w:lvl>
  </w:abstractNum>
  <w:abstractNum w:abstractNumId="10" w15:restartNumberingAfterBreak="0">
    <w:nsid w:val="68740674"/>
    <w:multiLevelType w:val="hybridMultilevel"/>
    <w:tmpl w:val="C7800398"/>
    <w:lvl w:ilvl="0" w:tplc="33EC35C8">
      <w:start w:val="1"/>
      <w:numFmt w:val="bullet"/>
      <w:lvlText w:val=""/>
      <w:lvlJc w:val="left"/>
      <w:pPr>
        <w:ind w:left="720" w:hanging="360"/>
      </w:pPr>
      <w:rPr>
        <w:rFonts w:ascii="Symbol" w:hAnsi="Symbol" w:hint="default"/>
      </w:rPr>
    </w:lvl>
    <w:lvl w:ilvl="1" w:tplc="C492A81C">
      <w:start w:val="1"/>
      <w:numFmt w:val="bullet"/>
      <w:lvlText w:val="o"/>
      <w:lvlJc w:val="left"/>
      <w:pPr>
        <w:ind w:left="1440" w:hanging="360"/>
      </w:pPr>
      <w:rPr>
        <w:rFonts w:ascii="Courier New" w:hAnsi="Courier New" w:hint="default"/>
      </w:rPr>
    </w:lvl>
    <w:lvl w:ilvl="2" w:tplc="CF7EB478">
      <w:start w:val="1"/>
      <w:numFmt w:val="bullet"/>
      <w:lvlText w:val=""/>
      <w:lvlJc w:val="left"/>
      <w:pPr>
        <w:ind w:left="2160" w:hanging="360"/>
      </w:pPr>
      <w:rPr>
        <w:rFonts w:ascii="Wingdings" w:hAnsi="Wingdings" w:hint="default"/>
      </w:rPr>
    </w:lvl>
    <w:lvl w:ilvl="3" w:tplc="16B2ECE6">
      <w:start w:val="1"/>
      <w:numFmt w:val="bullet"/>
      <w:lvlText w:val=""/>
      <w:lvlJc w:val="left"/>
      <w:pPr>
        <w:ind w:left="2880" w:hanging="360"/>
      </w:pPr>
      <w:rPr>
        <w:rFonts w:ascii="Symbol" w:hAnsi="Symbol" w:hint="default"/>
      </w:rPr>
    </w:lvl>
    <w:lvl w:ilvl="4" w:tplc="CFB29040">
      <w:start w:val="1"/>
      <w:numFmt w:val="bullet"/>
      <w:lvlText w:val="o"/>
      <w:lvlJc w:val="left"/>
      <w:pPr>
        <w:ind w:left="3600" w:hanging="360"/>
      </w:pPr>
      <w:rPr>
        <w:rFonts w:ascii="Courier New" w:hAnsi="Courier New" w:hint="default"/>
      </w:rPr>
    </w:lvl>
    <w:lvl w:ilvl="5" w:tplc="6AA6F5F2">
      <w:start w:val="1"/>
      <w:numFmt w:val="bullet"/>
      <w:lvlText w:val=""/>
      <w:lvlJc w:val="left"/>
      <w:pPr>
        <w:ind w:left="4320" w:hanging="360"/>
      </w:pPr>
      <w:rPr>
        <w:rFonts w:ascii="Wingdings" w:hAnsi="Wingdings" w:hint="default"/>
      </w:rPr>
    </w:lvl>
    <w:lvl w:ilvl="6" w:tplc="F8824B94">
      <w:start w:val="1"/>
      <w:numFmt w:val="bullet"/>
      <w:lvlText w:val=""/>
      <w:lvlJc w:val="left"/>
      <w:pPr>
        <w:ind w:left="5040" w:hanging="360"/>
      </w:pPr>
      <w:rPr>
        <w:rFonts w:ascii="Symbol" w:hAnsi="Symbol" w:hint="default"/>
      </w:rPr>
    </w:lvl>
    <w:lvl w:ilvl="7" w:tplc="E7869792">
      <w:start w:val="1"/>
      <w:numFmt w:val="bullet"/>
      <w:lvlText w:val="o"/>
      <w:lvlJc w:val="left"/>
      <w:pPr>
        <w:ind w:left="5760" w:hanging="360"/>
      </w:pPr>
      <w:rPr>
        <w:rFonts w:ascii="Courier New" w:hAnsi="Courier New" w:hint="default"/>
      </w:rPr>
    </w:lvl>
    <w:lvl w:ilvl="8" w:tplc="3496DE42">
      <w:start w:val="1"/>
      <w:numFmt w:val="bullet"/>
      <w:lvlText w:val=""/>
      <w:lvlJc w:val="left"/>
      <w:pPr>
        <w:ind w:left="6480" w:hanging="360"/>
      </w:pPr>
      <w:rPr>
        <w:rFonts w:ascii="Wingdings" w:hAnsi="Wingdings" w:hint="default"/>
      </w:rPr>
    </w:lvl>
  </w:abstractNum>
  <w:abstractNum w:abstractNumId="11" w15:restartNumberingAfterBreak="0">
    <w:nsid w:val="733653B2"/>
    <w:multiLevelType w:val="hybridMultilevel"/>
    <w:tmpl w:val="2B2485B8"/>
    <w:lvl w:ilvl="0" w:tplc="42A28DE0">
      <w:start w:val="1"/>
      <w:numFmt w:val="bullet"/>
      <w:lvlText w:val="·"/>
      <w:lvlJc w:val="left"/>
      <w:pPr>
        <w:ind w:left="720" w:hanging="360"/>
      </w:pPr>
      <w:rPr>
        <w:rFonts w:ascii="Symbol" w:hAnsi="Symbol" w:hint="default"/>
      </w:rPr>
    </w:lvl>
    <w:lvl w:ilvl="1" w:tplc="4C500F58">
      <w:start w:val="1"/>
      <w:numFmt w:val="bullet"/>
      <w:lvlText w:val="o"/>
      <w:lvlJc w:val="left"/>
      <w:pPr>
        <w:ind w:left="1440" w:hanging="360"/>
      </w:pPr>
      <w:rPr>
        <w:rFonts w:ascii="Courier New" w:hAnsi="Courier New" w:hint="default"/>
      </w:rPr>
    </w:lvl>
    <w:lvl w:ilvl="2" w:tplc="03D8C658">
      <w:start w:val="1"/>
      <w:numFmt w:val="bullet"/>
      <w:lvlText w:val=""/>
      <w:lvlJc w:val="left"/>
      <w:pPr>
        <w:ind w:left="2160" w:hanging="360"/>
      </w:pPr>
      <w:rPr>
        <w:rFonts w:ascii="Wingdings" w:hAnsi="Wingdings" w:hint="default"/>
      </w:rPr>
    </w:lvl>
    <w:lvl w:ilvl="3" w:tplc="CBD4280A">
      <w:start w:val="1"/>
      <w:numFmt w:val="bullet"/>
      <w:lvlText w:val=""/>
      <w:lvlJc w:val="left"/>
      <w:pPr>
        <w:ind w:left="2880" w:hanging="360"/>
      </w:pPr>
      <w:rPr>
        <w:rFonts w:ascii="Symbol" w:hAnsi="Symbol" w:hint="default"/>
      </w:rPr>
    </w:lvl>
    <w:lvl w:ilvl="4" w:tplc="69AC5AC2">
      <w:start w:val="1"/>
      <w:numFmt w:val="bullet"/>
      <w:lvlText w:val="o"/>
      <w:lvlJc w:val="left"/>
      <w:pPr>
        <w:ind w:left="3600" w:hanging="360"/>
      </w:pPr>
      <w:rPr>
        <w:rFonts w:ascii="Courier New" w:hAnsi="Courier New" w:hint="default"/>
      </w:rPr>
    </w:lvl>
    <w:lvl w:ilvl="5" w:tplc="6088CCB4">
      <w:start w:val="1"/>
      <w:numFmt w:val="bullet"/>
      <w:lvlText w:val=""/>
      <w:lvlJc w:val="left"/>
      <w:pPr>
        <w:ind w:left="4320" w:hanging="360"/>
      </w:pPr>
      <w:rPr>
        <w:rFonts w:ascii="Wingdings" w:hAnsi="Wingdings" w:hint="default"/>
      </w:rPr>
    </w:lvl>
    <w:lvl w:ilvl="6" w:tplc="A81E03FC">
      <w:start w:val="1"/>
      <w:numFmt w:val="bullet"/>
      <w:lvlText w:val=""/>
      <w:lvlJc w:val="left"/>
      <w:pPr>
        <w:ind w:left="5040" w:hanging="360"/>
      </w:pPr>
      <w:rPr>
        <w:rFonts w:ascii="Symbol" w:hAnsi="Symbol" w:hint="default"/>
      </w:rPr>
    </w:lvl>
    <w:lvl w:ilvl="7" w:tplc="19841E2C">
      <w:start w:val="1"/>
      <w:numFmt w:val="bullet"/>
      <w:lvlText w:val="o"/>
      <w:lvlJc w:val="left"/>
      <w:pPr>
        <w:ind w:left="5760" w:hanging="360"/>
      </w:pPr>
      <w:rPr>
        <w:rFonts w:ascii="Courier New" w:hAnsi="Courier New" w:hint="default"/>
      </w:rPr>
    </w:lvl>
    <w:lvl w:ilvl="8" w:tplc="E2BA9DE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2"/>
  </w:num>
  <w:num w:numId="6">
    <w:abstractNumId w:val="1"/>
  </w:num>
  <w:num w:numId="7">
    <w:abstractNumId w:val="8"/>
  </w:num>
  <w:num w:numId="8">
    <w:abstractNumId w:val="6"/>
  </w:num>
  <w:num w:numId="9">
    <w:abstractNumId w:val="11"/>
  </w:num>
  <w:num w:numId="10">
    <w:abstractNumId w:val="7"/>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7395A"/>
    <w:rsid w:val="000D5979"/>
    <w:rsid w:val="000E514E"/>
    <w:rsid w:val="00180C77"/>
    <w:rsid w:val="001B1401"/>
    <w:rsid w:val="002B2750"/>
    <w:rsid w:val="00341CBF"/>
    <w:rsid w:val="00356BB4"/>
    <w:rsid w:val="003A53AC"/>
    <w:rsid w:val="004B5C2D"/>
    <w:rsid w:val="004E6121"/>
    <w:rsid w:val="00502441"/>
    <w:rsid w:val="007767CE"/>
    <w:rsid w:val="007B5330"/>
    <w:rsid w:val="007D3997"/>
    <w:rsid w:val="008021A7"/>
    <w:rsid w:val="008610E3"/>
    <w:rsid w:val="008626A0"/>
    <w:rsid w:val="008B6359"/>
    <w:rsid w:val="00904B35"/>
    <w:rsid w:val="009B7EC8"/>
    <w:rsid w:val="009D44C0"/>
    <w:rsid w:val="00A40C1D"/>
    <w:rsid w:val="00A8147E"/>
    <w:rsid w:val="00A975E1"/>
    <w:rsid w:val="00B419A1"/>
    <w:rsid w:val="00BB7D63"/>
    <w:rsid w:val="00BD4BDF"/>
    <w:rsid w:val="00C35487"/>
    <w:rsid w:val="00C362F4"/>
    <w:rsid w:val="00C624FB"/>
    <w:rsid w:val="00D205AA"/>
    <w:rsid w:val="00D80E03"/>
    <w:rsid w:val="00E17589"/>
    <w:rsid w:val="00F78D68"/>
    <w:rsid w:val="00F93ED2"/>
    <w:rsid w:val="010B8303"/>
    <w:rsid w:val="02B4B01A"/>
    <w:rsid w:val="02E139A1"/>
    <w:rsid w:val="036D0C76"/>
    <w:rsid w:val="03B3E6B1"/>
    <w:rsid w:val="04276DAF"/>
    <w:rsid w:val="04BBE3CA"/>
    <w:rsid w:val="0508DCD7"/>
    <w:rsid w:val="0766CEEC"/>
    <w:rsid w:val="07721967"/>
    <w:rsid w:val="08495708"/>
    <w:rsid w:val="09029F4D"/>
    <w:rsid w:val="0923F19E"/>
    <w:rsid w:val="09507B25"/>
    <w:rsid w:val="0A2B15BB"/>
    <w:rsid w:val="0C076382"/>
    <w:rsid w:val="0C3A400F"/>
    <w:rsid w:val="0DD61070"/>
    <w:rsid w:val="0EF3871C"/>
    <w:rsid w:val="0FD92174"/>
    <w:rsid w:val="1049646F"/>
    <w:rsid w:val="109269B9"/>
    <w:rsid w:val="110DB132"/>
    <w:rsid w:val="115B8D0A"/>
    <w:rsid w:val="12A98193"/>
    <w:rsid w:val="13053D28"/>
    <w:rsid w:val="138C09AF"/>
    <w:rsid w:val="13D1F801"/>
    <w:rsid w:val="145DCAD6"/>
    <w:rsid w:val="14932DCC"/>
    <w:rsid w:val="1527DA10"/>
    <w:rsid w:val="156DC862"/>
    <w:rsid w:val="15E12255"/>
    <w:rsid w:val="161A29B4"/>
    <w:rsid w:val="162EFE2D"/>
    <w:rsid w:val="16879C1A"/>
    <w:rsid w:val="16891A00"/>
    <w:rsid w:val="170998C3"/>
    <w:rsid w:val="17CACE8E"/>
    <w:rsid w:val="19040BA6"/>
    <w:rsid w:val="19FB4B33"/>
    <w:rsid w:val="1A909ABD"/>
    <w:rsid w:val="1AD5E5C9"/>
    <w:rsid w:val="1B42360D"/>
    <w:rsid w:val="1B8694EE"/>
    <w:rsid w:val="1B8AC5E7"/>
    <w:rsid w:val="1B971B94"/>
    <w:rsid w:val="1C5063D9"/>
    <w:rsid w:val="1D1DBFA7"/>
    <w:rsid w:val="1D2AFE6F"/>
    <w:rsid w:val="1D65A96C"/>
    <w:rsid w:val="1F0088E6"/>
    <w:rsid w:val="1F2D1354"/>
    <w:rsid w:val="1F88049B"/>
    <w:rsid w:val="214135D6"/>
    <w:rsid w:val="21D0CB4A"/>
    <w:rsid w:val="22A0DA45"/>
    <w:rsid w:val="22B33B94"/>
    <w:rsid w:val="2329349C"/>
    <w:rsid w:val="246F4607"/>
    <w:rsid w:val="257BFEA6"/>
    <w:rsid w:val="271FBC8D"/>
    <w:rsid w:val="27B32F8C"/>
    <w:rsid w:val="286DB116"/>
    <w:rsid w:val="2984914B"/>
    <w:rsid w:val="2A116EFD"/>
    <w:rsid w:val="2AF8E676"/>
    <w:rsid w:val="2C46009D"/>
    <w:rsid w:val="2D3BFACE"/>
    <w:rsid w:val="2D8C1208"/>
    <w:rsid w:val="2E0FBF31"/>
    <w:rsid w:val="2FBF7AB6"/>
    <w:rsid w:val="2FC376C5"/>
    <w:rsid w:val="306120B7"/>
    <w:rsid w:val="3080B081"/>
    <w:rsid w:val="30D1329C"/>
    <w:rsid w:val="315F4726"/>
    <w:rsid w:val="3214935C"/>
    <w:rsid w:val="32626F34"/>
    <w:rsid w:val="32BE9FA2"/>
    <w:rsid w:val="32E1308D"/>
    <w:rsid w:val="32FB1787"/>
    <w:rsid w:val="33849B07"/>
    <w:rsid w:val="33B85143"/>
    <w:rsid w:val="3496E7E8"/>
    <w:rsid w:val="359A0FF6"/>
    <w:rsid w:val="3624ABE7"/>
    <w:rsid w:val="36A5EAE5"/>
    <w:rsid w:val="370F106E"/>
    <w:rsid w:val="3735E057"/>
    <w:rsid w:val="374F4522"/>
    <w:rsid w:val="3887F287"/>
    <w:rsid w:val="38AD730D"/>
    <w:rsid w:val="3969C122"/>
    <w:rsid w:val="39ECDD04"/>
    <w:rsid w:val="3B39F72B"/>
    <w:rsid w:val="3C38534E"/>
    <w:rsid w:val="3C8B424B"/>
    <w:rsid w:val="3DA44687"/>
    <w:rsid w:val="3E10A113"/>
    <w:rsid w:val="3EEA57F2"/>
    <w:rsid w:val="3F032DDE"/>
    <w:rsid w:val="401006C4"/>
    <w:rsid w:val="40AA935E"/>
    <w:rsid w:val="420F7DDB"/>
    <w:rsid w:val="43D69F01"/>
    <w:rsid w:val="447B35E0"/>
    <w:rsid w:val="44C5B378"/>
    <w:rsid w:val="44CCBC34"/>
    <w:rsid w:val="451CD36E"/>
    <w:rsid w:val="456A456E"/>
    <w:rsid w:val="4612E598"/>
    <w:rsid w:val="463CF27E"/>
    <w:rsid w:val="48A1E630"/>
    <w:rsid w:val="48BA5F12"/>
    <w:rsid w:val="4A8BCED7"/>
    <w:rsid w:val="4B2209F6"/>
    <w:rsid w:val="4BD986F2"/>
    <w:rsid w:val="4C9C6E0E"/>
    <w:rsid w:val="4CFA0FDA"/>
    <w:rsid w:val="4D8DD035"/>
    <w:rsid w:val="4DC36F99"/>
    <w:rsid w:val="4F107839"/>
    <w:rsid w:val="4F1127B4"/>
    <w:rsid w:val="4F1951A8"/>
    <w:rsid w:val="4F52A3AB"/>
    <w:rsid w:val="4FD299ED"/>
    <w:rsid w:val="5112DF17"/>
    <w:rsid w:val="516E6A4E"/>
    <w:rsid w:val="5250F26A"/>
    <w:rsid w:val="525FF93E"/>
    <w:rsid w:val="5296E0BC"/>
    <w:rsid w:val="53428175"/>
    <w:rsid w:val="53C914B4"/>
    <w:rsid w:val="5497947F"/>
    <w:rsid w:val="552DFF31"/>
    <w:rsid w:val="559CB265"/>
    <w:rsid w:val="5649C8F7"/>
    <w:rsid w:val="56632DC2"/>
    <w:rsid w:val="567F4A51"/>
    <w:rsid w:val="5724638D"/>
    <w:rsid w:val="5867ACAF"/>
    <w:rsid w:val="58C033EE"/>
    <w:rsid w:val="590E0FC6"/>
    <w:rsid w:val="599ACE84"/>
    <w:rsid w:val="5BA2F918"/>
    <w:rsid w:val="5C441CF1"/>
    <w:rsid w:val="5CB11CF5"/>
    <w:rsid w:val="5D877739"/>
    <w:rsid w:val="5D93A511"/>
    <w:rsid w:val="5DCC9E37"/>
    <w:rsid w:val="5EB42DF9"/>
    <w:rsid w:val="5F2F7572"/>
    <w:rsid w:val="5F7563C4"/>
    <w:rsid w:val="60BA6952"/>
    <w:rsid w:val="60CB45D3"/>
    <w:rsid w:val="60D710B0"/>
    <w:rsid w:val="611921AB"/>
    <w:rsid w:val="612A5C82"/>
    <w:rsid w:val="61A24A80"/>
    <w:rsid w:val="62671634"/>
    <w:rsid w:val="62AD0486"/>
    <w:rsid w:val="630C5683"/>
    <w:rsid w:val="638344E1"/>
    <w:rsid w:val="642D2F74"/>
    <w:rsid w:val="6450C26D"/>
    <w:rsid w:val="64DD812B"/>
    <w:rsid w:val="64FEF564"/>
    <w:rsid w:val="65CA60D5"/>
    <w:rsid w:val="65EC92CE"/>
    <w:rsid w:val="6679518C"/>
    <w:rsid w:val="67999E06"/>
    <w:rsid w:val="69243390"/>
    <w:rsid w:val="6A722819"/>
    <w:rsid w:val="6AC003F1"/>
    <w:rsid w:val="6ADFAC19"/>
    <w:rsid w:val="6D949C8D"/>
    <w:rsid w:val="6DF7A4B3"/>
    <w:rsid w:val="6E290468"/>
    <w:rsid w:val="6E846371"/>
    <w:rsid w:val="6F8B878E"/>
    <w:rsid w:val="6F937514"/>
    <w:rsid w:val="705B2262"/>
    <w:rsid w:val="706E0FAA"/>
    <w:rsid w:val="70CC3D4F"/>
    <w:rsid w:val="70E1699D"/>
    <w:rsid w:val="7177DCA4"/>
    <w:rsid w:val="718615BE"/>
    <w:rsid w:val="72487242"/>
    <w:rsid w:val="727D39FE"/>
    <w:rsid w:val="735FC21A"/>
    <w:rsid w:val="74190A5F"/>
    <w:rsid w:val="7466CE2B"/>
    <w:rsid w:val="74F3A4F5"/>
    <w:rsid w:val="74FB927B"/>
    <w:rsid w:val="754180CD"/>
    <w:rsid w:val="75B4DAC0"/>
    <w:rsid w:val="75E6C64D"/>
    <w:rsid w:val="75FAC912"/>
    <w:rsid w:val="7602B698"/>
    <w:rsid w:val="766EB5C1"/>
    <w:rsid w:val="769762DC"/>
    <w:rsid w:val="7750AB21"/>
    <w:rsid w:val="7833333D"/>
    <w:rsid w:val="788DD4F4"/>
    <w:rsid w:val="789E32F9"/>
    <w:rsid w:val="78EC7B82"/>
    <w:rsid w:val="790EC3F9"/>
    <w:rsid w:val="797E1F59"/>
    <w:rsid w:val="7A884BE3"/>
    <w:rsid w:val="7ACE3A35"/>
    <w:rsid w:val="7CFEB6DA"/>
    <w:rsid w:val="7D44A52C"/>
    <w:rsid w:val="7DE0DD56"/>
    <w:rsid w:val="7DE8D623"/>
    <w:rsid w:val="7E05DAF7"/>
    <w:rsid w:val="7EA274C1"/>
    <w:rsid w:val="7EF99DEA"/>
    <w:rsid w:val="7FBAD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thamsthughsacademy.sharepoint.com/:w:/s/ManorFarm/EWHNYXdaBztDnTyuPG7xwJ0BlBMIS__ArvM2N4VO9LXCWg?e=CBbgT3"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Andrea Collins</DisplayName>
        <AccountId>14</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7B2A4-3BFB-455B-AAEF-AC46296D14C5}">
  <ds:schemaRefs>
    <ds:schemaRef ds:uri="http://schemas.microsoft.com/office/2006/metadata/properties"/>
    <ds:schemaRef ds:uri="92b3f5c4-6915-4805-acbc-5e8278526d8c"/>
    <ds:schemaRef ds:uri="http://purl.org/dc/elements/1.1/"/>
    <ds:schemaRef ds:uri="8618d142-4af8-4990-b730-6d36a2e930ad"/>
    <ds:schemaRef ds:uri="http://schemas.openxmlformats.org/package/2006/metadata/core-properties"/>
    <ds:schemaRef ds:uri="http://purl.org/dc/dcmitype/"/>
    <ds:schemaRef ds:uri="321e9a0b-8381-475b-97c7-7b22ff590a78"/>
    <ds:schemaRef ds:uri="http://purl.org/dc/terms/"/>
    <ds:schemaRef ds:uri="http://schemas.microsoft.com/office/2006/documentManagement/types"/>
    <ds:schemaRef ds:uri="http://schemas.microsoft.com/office/infopath/2007/PartnerControls"/>
    <ds:schemaRef ds:uri="40d87561-9591-41c0-a554-681679f5a52f"/>
    <ds:schemaRef ds:uri="http://www.w3.org/XML/1998/namespace"/>
  </ds:schemaRefs>
</ds:datastoreItem>
</file>

<file path=customXml/itemProps2.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3.xml><?xml version="1.0" encoding="utf-8"?>
<ds:datastoreItem xmlns:ds="http://schemas.openxmlformats.org/officeDocument/2006/customXml" ds:itemID="{A0797C08-C1FC-4628-827D-56E7FCAF7523}"/>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History Policy.docx</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Policy.docx</dc:title>
  <dc:subject/>
  <dc:creator>Charlotte Cosgrove</dc:creator>
  <cp:keywords/>
  <dc:description/>
  <cp:lastModifiedBy>Laura-Jayne Lill</cp:lastModifiedBy>
  <cp:revision>2</cp:revision>
  <cp:lastPrinted>2023-09-06T11:05:00Z</cp:lastPrinted>
  <dcterms:created xsi:type="dcterms:W3CDTF">2024-09-05T09:22:00Z</dcterms:created>
  <dcterms:modified xsi:type="dcterms:W3CDTF">2024-09-05T09:22:00Z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8900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